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CBB" w:rsidRDefault="008638A8" w:rsidP="00C12CBB">
      <w:pPr>
        <w:rPr>
          <w:rStyle w:val="FontStyle113"/>
          <w:sz w:val="26"/>
          <w:szCs w:val="26"/>
        </w:rPr>
      </w:pPr>
      <w:bookmarkStart w:id="0" w:name="_Toc93594429"/>
      <w:bookmarkStart w:id="1" w:name="_Toc387834456"/>
      <w:r>
        <w:rPr>
          <w:noProof/>
          <w:lang w:val="en-US"/>
        </w:rPr>
        <w:drawing>
          <wp:inline distT="0" distB="0" distL="0" distR="0">
            <wp:extent cx="5934075" cy="8172450"/>
            <wp:effectExtent l="19050" t="0" r="9525" b="0"/>
            <wp:docPr id="3" name="Picture 3" descr="C:\Documents and Settings\obshtina  Gurkovo\Local Settings\Temporary Internet Files\Content.MSO\7A4047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obshtina  Gurkovo\Local Settings\Temporary Internet Files\Content.MSO\7A404743.jpg"/>
                    <pic:cNvPicPr>
                      <a:picLocks noChangeAspect="1" noChangeArrowheads="1"/>
                    </pic:cNvPicPr>
                  </pic:nvPicPr>
                  <pic:blipFill>
                    <a:blip r:embed="rId8"/>
                    <a:srcRect/>
                    <a:stretch>
                      <a:fillRect/>
                    </a:stretch>
                  </pic:blipFill>
                  <pic:spPr bwMode="auto">
                    <a:xfrm>
                      <a:off x="0" y="0"/>
                      <a:ext cx="5934075" cy="8172450"/>
                    </a:xfrm>
                    <a:prstGeom prst="rect">
                      <a:avLst/>
                    </a:prstGeom>
                    <a:noFill/>
                    <a:ln w="9525">
                      <a:noFill/>
                      <a:miter lim="800000"/>
                      <a:headEnd/>
                      <a:tailEnd/>
                    </a:ln>
                  </pic:spPr>
                </pic:pic>
              </a:graphicData>
            </a:graphic>
          </wp:inline>
        </w:drawing>
      </w:r>
    </w:p>
    <w:p w:rsidR="008638A8" w:rsidRDefault="008638A8" w:rsidP="00BE6FE0">
      <w:pPr>
        <w:keepNext/>
        <w:outlineLvl w:val="2"/>
        <w:rPr>
          <w:b/>
          <w:iCs/>
          <w:lang w:eastAsia="bg-BG"/>
        </w:rPr>
      </w:pPr>
    </w:p>
    <w:p w:rsidR="008638A8" w:rsidRDefault="008638A8" w:rsidP="00BE6FE0">
      <w:pPr>
        <w:keepNext/>
        <w:outlineLvl w:val="2"/>
        <w:rPr>
          <w:b/>
          <w:iCs/>
          <w:lang w:eastAsia="bg-BG"/>
        </w:rPr>
      </w:pPr>
    </w:p>
    <w:p w:rsidR="008638A8" w:rsidRDefault="008638A8" w:rsidP="00BE6FE0">
      <w:pPr>
        <w:keepNext/>
        <w:outlineLvl w:val="2"/>
        <w:rPr>
          <w:b/>
          <w:iCs/>
          <w:lang w:eastAsia="bg-BG"/>
        </w:rPr>
      </w:pPr>
    </w:p>
    <w:p w:rsidR="008638A8" w:rsidRDefault="008638A8" w:rsidP="00BE6FE0">
      <w:pPr>
        <w:keepNext/>
        <w:outlineLvl w:val="2"/>
        <w:rPr>
          <w:b/>
          <w:iCs/>
          <w:lang w:eastAsia="bg-BG"/>
        </w:rPr>
      </w:pPr>
    </w:p>
    <w:p w:rsidR="00AC53E6" w:rsidRPr="00F770E7" w:rsidRDefault="00AC53E6" w:rsidP="00BE6FE0">
      <w:pPr>
        <w:keepNext/>
        <w:outlineLvl w:val="2"/>
        <w:rPr>
          <w:bCs/>
          <w:lang w:eastAsia="bg-BG"/>
        </w:rPr>
      </w:pPr>
      <w:r w:rsidRPr="00F770E7">
        <w:rPr>
          <w:b/>
          <w:iCs/>
          <w:lang w:eastAsia="bg-BG"/>
        </w:rPr>
        <w:t>1. ОСНОВАНИЕ НА ПОРЪЧКАТА</w:t>
      </w:r>
    </w:p>
    <w:p w:rsidR="00AC53E6" w:rsidRPr="00F770E7" w:rsidRDefault="00AC53E6" w:rsidP="002C7F4F">
      <w:pPr>
        <w:jc w:val="both"/>
        <w:rPr>
          <w:bCs/>
          <w:lang w:eastAsia="bg-BG"/>
        </w:rPr>
      </w:pPr>
      <w:r w:rsidRPr="009B1263">
        <w:rPr>
          <w:bCs/>
          <w:lang w:eastAsia="bg-BG"/>
        </w:rPr>
        <w:t>1.1. Възложителят обявява настоящата процедура за възлагане на обществена поръчка на основание чл. 16, ал.1, ал. 4 и ал. 8от Закона за обществените поръчки. За нерегламентираните в настоящите указания и документацията за участие условия по провеждането на процедурата, се прилагат разпоредбите на Закона за обществените поръчки и подзаконовите нормативни актове по прилагането му, както и приложимите национални и международни нормативни актове, съобразно с предмета на поръчката.</w:t>
      </w:r>
    </w:p>
    <w:p w:rsidR="00AC53E6" w:rsidRPr="00F770E7" w:rsidRDefault="00AC53E6" w:rsidP="00BE6FE0">
      <w:pPr>
        <w:jc w:val="both"/>
        <w:rPr>
          <w:b/>
          <w:bCs/>
          <w:lang w:eastAsia="bg-BG"/>
        </w:rPr>
      </w:pPr>
    </w:p>
    <w:p w:rsidR="00AC53E6" w:rsidRPr="00F770E7" w:rsidRDefault="00AC53E6" w:rsidP="00BE6FE0">
      <w:pPr>
        <w:keepNext/>
        <w:outlineLvl w:val="2"/>
        <w:rPr>
          <w:bCs/>
          <w:lang w:eastAsia="bg-BG"/>
        </w:rPr>
      </w:pPr>
      <w:r w:rsidRPr="00F770E7">
        <w:rPr>
          <w:b/>
          <w:bCs/>
          <w:lang w:eastAsia="bg-BG"/>
        </w:rPr>
        <w:t>2.</w:t>
      </w:r>
      <w:r w:rsidRPr="00F770E7">
        <w:rPr>
          <w:b/>
          <w:iCs/>
          <w:lang w:eastAsia="bg-BG"/>
        </w:rPr>
        <w:t>ВИД НА ПРОЦЕДУРАТА</w:t>
      </w:r>
    </w:p>
    <w:p w:rsidR="00AC53E6" w:rsidRDefault="00AC53E6" w:rsidP="00BE6FE0">
      <w:pPr>
        <w:jc w:val="both"/>
        <w:rPr>
          <w:lang w:eastAsia="bg-BG"/>
        </w:rPr>
      </w:pPr>
      <w:r w:rsidRPr="00F770E7">
        <w:rPr>
          <w:lang w:eastAsia="bg-BG"/>
        </w:rPr>
        <w:t>2.1. Процедурата за възлагане на обществена поръчка е открита по реда на Глава V от Закона за обществени поръчки.</w:t>
      </w:r>
    </w:p>
    <w:p w:rsidR="00AC53E6" w:rsidRPr="00F770E7" w:rsidRDefault="00AC53E6" w:rsidP="00BE6FE0">
      <w:pPr>
        <w:jc w:val="both"/>
        <w:rPr>
          <w:lang w:eastAsia="bg-BG"/>
        </w:rPr>
      </w:pPr>
    </w:p>
    <w:p w:rsidR="00AC53E6" w:rsidRPr="00B2087A" w:rsidRDefault="00AC53E6" w:rsidP="00BE6FE0">
      <w:pPr>
        <w:jc w:val="both"/>
        <w:rPr>
          <w:color w:val="000000"/>
          <w:lang w:val="ru-RU"/>
        </w:rPr>
      </w:pPr>
      <w:r>
        <w:rPr>
          <w:b/>
          <w:bCs/>
          <w:color w:val="000000"/>
        </w:rPr>
        <w:t>ПРИЛОЖИМИ ПРАВИЛА.</w:t>
      </w:r>
      <w:r>
        <w:rPr>
          <w:color w:val="000000"/>
        </w:rPr>
        <w:t xml:space="preserve"> Срокът за набиране на оферти по тази обществена поръчка е намален с 12 дни при условията на чл. 64, ал. 3 от ЗОП, предложение първо и второ.</w:t>
      </w:r>
    </w:p>
    <w:p w:rsidR="00AA17D9" w:rsidRDefault="00AC53E6" w:rsidP="00AA17D9">
      <w:pPr>
        <w:keepNext/>
        <w:spacing w:before="240" w:after="60"/>
        <w:outlineLvl w:val="2"/>
        <w:rPr>
          <w:b/>
          <w:bCs/>
          <w:lang w:eastAsia="bg-BG"/>
        </w:rPr>
      </w:pPr>
      <w:r w:rsidRPr="009D3563">
        <w:rPr>
          <w:b/>
          <w:bCs/>
          <w:lang w:eastAsia="bg-BG"/>
        </w:rPr>
        <w:t>3. ПРЕДМЕТ НА ОБЩЕСТВЕНАТА ПОРЪЧКА</w:t>
      </w:r>
    </w:p>
    <w:p w:rsidR="00E10DD7" w:rsidRDefault="00E10DD7" w:rsidP="00E10DD7">
      <w:pPr>
        <w:ind w:right="-2" w:firstLine="709"/>
        <w:jc w:val="both"/>
        <w:rPr>
          <w:b/>
          <w:color w:val="000000"/>
        </w:rPr>
      </w:pPr>
      <w:r>
        <w:t>Предмет на обществената поръчка е</w:t>
      </w:r>
      <w:r>
        <w:rPr>
          <w:color w:val="000000"/>
        </w:rPr>
        <w:t>:</w:t>
      </w:r>
      <w:r>
        <w:t xml:space="preserve"> </w:t>
      </w:r>
      <w:r w:rsidRPr="000D6451">
        <w:rPr>
          <w:b/>
        </w:rPr>
        <w:t>"Доставка на течни горива - дизелово гориво, бензин (А95Н, А98Н),</w:t>
      </w:r>
      <w:r>
        <w:rPr>
          <w:b/>
        </w:rPr>
        <w:t xml:space="preserve"> газ (пропан бутан), масла,</w:t>
      </w:r>
      <w:r w:rsidRPr="000D6451">
        <w:rPr>
          <w:b/>
        </w:rPr>
        <w:t xml:space="preserve"> антифриз</w:t>
      </w:r>
      <w:r>
        <w:rPr>
          <w:b/>
        </w:rPr>
        <w:t>, спирачна течност, течност за чистачки и дестилирана вода</w:t>
      </w:r>
      <w:r w:rsidRPr="000D6451">
        <w:rPr>
          <w:b/>
        </w:rPr>
        <w:t xml:space="preserve"> за нуждите на Община Гурково, ДСП и БКС"</w:t>
      </w:r>
      <w:r w:rsidR="00275FAD">
        <w:rPr>
          <w:b/>
        </w:rPr>
        <w:t>.</w:t>
      </w:r>
    </w:p>
    <w:p w:rsidR="00E10DD7" w:rsidRPr="00E10DD7" w:rsidRDefault="00E10DD7" w:rsidP="00E10DD7">
      <w:pPr>
        <w:pStyle w:val="Style11"/>
        <w:widowControl/>
        <w:spacing w:line="240" w:lineRule="auto"/>
        <w:ind w:firstLine="0"/>
        <w:rPr>
          <w:rStyle w:val="FontStyle111"/>
          <w:sz w:val="24"/>
          <w:szCs w:val="24"/>
        </w:rPr>
      </w:pPr>
      <w:r w:rsidRPr="00E10DD7">
        <w:rPr>
          <w:rStyle w:val="FontStyle111"/>
          <w:sz w:val="24"/>
          <w:szCs w:val="24"/>
        </w:rPr>
        <w:t xml:space="preserve">           Целта на процедурата е избор на изпълнител и сключване на договор за</w:t>
      </w:r>
      <w:r w:rsidRPr="00E10DD7">
        <w:rPr>
          <w:rStyle w:val="FontStyle111"/>
          <w:sz w:val="24"/>
          <w:szCs w:val="24"/>
        </w:rPr>
        <w:br/>
        <w:t>периодична доставка на горива с цел зареждане с</w:t>
      </w:r>
      <w:r w:rsidRPr="00E10DD7">
        <w:rPr>
          <w:rStyle w:val="FontStyle111"/>
          <w:sz w:val="24"/>
          <w:szCs w:val="24"/>
          <w:lang w:val="ru-RU"/>
        </w:rPr>
        <w:t xml:space="preserve"> </w:t>
      </w:r>
      <w:r w:rsidRPr="00E10DD7">
        <w:rPr>
          <w:rStyle w:val="FontStyle111"/>
          <w:sz w:val="24"/>
          <w:szCs w:val="24"/>
        </w:rPr>
        <w:t>течни горива: дизелово гориво, бензин (А95Н, А98Н), газ (пропан бутан) и чрез система</w:t>
      </w:r>
      <w:r w:rsidRPr="00E10DD7">
        <w:rPr>
          <w:rStyle w:val="FontStyle111"/>
          <w:sz w:val="24"/>
          <w:szCs w:val="24"/>
          <w:lang w:val="ru-RU"/>
        </w:rPr>
        <w:t xml:space="preserve"> </w:t>
      </w:r>
      <w:r w:rsidRPr="00E10DD7">
        <w:rPr>
          <w:rStyle w:val="FontStyle111"/>
          <w:sz w:val="24"/>
          <w:szCs w:val="24"/>
        </w:rPr>
        <w:t xml:space="preserve">за зареждане при условията на </w:t>
      </w:r>
      <w:r w:rsidRPr="00E10DD7">
        <w:rPr>
          <w:rStyle w:val="FontStyle111"/>
          <w:b/>
          <w:sz w:val="24"/>
          <w:szCs w:val="24"/>
        </w:rPr>
        <w:t>безналично плащане с карти</w:t>
      </w:r>
      <w:r w:rsidRPr="00E10DD7">
        <w:rPr>
          <w:rStyle w:val="FontStyle111"/>
          <w:sz w:val="24"/>
          <w:szCs w:val="24"/>
        </w:rPr>
        <w:t>, на моторните превозни средства,</w:t>
      </w:r>
      <w:r w:rsidRPr="00E10DD7">
        <w:rPr>
          <w:rStyle w:val="FontStyle111"/>
          <w:sz w:val="24"/>
          <w:szCs w:val="24"/>
          <w:lang w:val="ru-RU"/>
        </w:rPr>
        <w:t xml:space="preserve"> </w:t>
      </w:r>
      <w:r w:rsidRPr="00E10DD7">
        <w:rPr>
          <w:rStyle w:val="FontStyle111"/>
          <w:sz w:val="24"/>
          <w:szCs w:val="24"/>
        </w:rPr>
        <w:t>собственост на Община Гурково.</w:t>
      </w:r>
    </w:p>
    <w:p w:rsidR="00E10DD7" w:rsidRPr="00E10DD7" w:rsidRDefault="00E10DD7" w:rsidP="00E10DD7">
      <w:pPr>
        <w:jc w:val="both"/>
      </w:pPr>
      <w:r w:rsidRPr="00E10DD7">
        <w:rPr>
          <w:lang w:val="ru-RU"/>
        </w:rPr>
        <w:t xml:space="preserve">          Доставката на горивата </w:t>
      </w:r>
      <w:r w:rsidRPr="00E10DD7">
        <w:t xml:space="preserve">ще </w:t>
      </w:r>
      <w:r w:rsidRPr="00E10DD7">
        <w:rPr>
          <w:lang w:val="ru-RU"/>
        </w:rPr>
        <w:t>се осъществява чрез покупка от търговските обекти на Изпълнителя,</w:t>
      </w:r>
      <w:r w:rsidRPr="00E10DD7">
        <w:t xml:space="preserve"> осигуряващи </w:t>
      </w:r>
      <w:r w:rsidRPr="00E10DD7">
        <w:rPr>
          <w:lang w:val="ru-RU"/>
        </w:rPr>
        <w:t xml:space="preserve">24 часово обслужване, съобразно необходимостта на Възложителя. </w:t>
      </w:r>
      <w:r w:rsidRPr="00E10DD7">
        <w:t>Всички б</w:t>
      </w:r>
      <w:r w:rsidRPr="00E10DD7">
        <w:rPr>
          <w:lang w:val="ru-RU"/>
        </w:rPr>
        <w:t xml:space="preserve">ензиностанции на участниците, където ще се извършва безкасово зареждане на горива, трябва да предлагат бензин </w:t>
      </w:r>
      <w:r w:rsidRPr="00E10DD7">
        <w:rPr>
          <w:rStyle w:val="FontStyle111"/>
          <w:sz w:val="24"/>
          <w:szCs w:val="24"/>
        </w:rPr>
        <w:t>(А95Н, А98Н)</w:t>
      </w:r>
      <w:r w:rsidRPr="00E10DD7">
        <w:rPr>
          <w:lang w:val="ru-RU"/>
        </w:rPr>
        <w:t>,</w:t>
      </w:r>
      <w:r w:rsidRPr="00E10DD7">
        <w:t xml:space="preserve"> </w:t>
      </w:r>
      <w:r w:rsidRPr="00E10DD7">
        <w:rPr>
          <w:lang w:val="ru-RU"/>
        </w:rPr>
        <w:t>дизелово гориво, газ (пропан бутан), масла, антифриз, спирачна течност, течност за чистачки  и дестилирана вода</w:t>
      </w:r>
      <w:r w:rsidRPr="00E10DD7">
        <w:t>.</w:t>
      </w:r>
    </w:p>
    <w:p w:rsidR="00E10DD7" w:rsidRPr="00E10DD7" w:rsidRDefault="00E10DD7" w:rsidP="00E10DD7">
      <w:pPr>
        <w:pStyle w:val="Style11"/>
        <w:widowControl/>
        <w:spacing w:line="240" w:lineRule="auto"/>
        <w:ind w:firstLine="0"/>
      </w:pPr>
      <w:r w:rsidRPr="00E10DD7">
        <w:rPr>
          <w:rStyle w:val="FontStyle111"/>
          <w:sz w:val="24"/>
          <w:szCs w:val="24"/>
        </w:rPr>
        <w:t xml:space="preserve">          </w:t>
      </w:r>
      <w:r w:rsidRPr="00E10DD7">
        <w:rPr>
          <w:lang w:val="ru-RU"/>
        </w:rPr>
        <w:t>За срока на договора Възложителят си запазва правото да прави промени в броя на  автомобилите в случай на бракуване, придобиване на нови и други случаи по преценка на Възложителя.</w:t>
      </w:r>
    </w:p>
    <w:p w:rsidR="00AC53E6" w:rsidRDefault="00AC53E6" w:rsidP="00E10DD7">
      <w:pPr>
        <w:spacing w:after="120"/>
        <w:jc w:val="both"/>
        <w:rPr>
          <w:b/>
        </w:rPr>
      </w:pPr>
    </w:p>
    <w:p w:rsidR="00AA17D9" w:rsidRDefault="00AC53E6" w:rsidP="00AA17D9">
      <w:pPr>
        <w:spacing w:after="120"/>
        <w:jc w:val="both"/>
        <w:rPr>
          <w:b/>
        </w:rPr>
      </w:pPr>
      <w:r w:rsidRPr="009B1263">
        <w:rPr>
          <w:b/>
        </w:rPr>
        <w:t>4. СРОК ЗА ИЗПЪЛНЕНИЕ:</w:t>
      </w:r>
    </w:p>
    <w:p w:rsidR="00AA17D9" w:rsidRPr="00AA17D9" w:rsidRDefault="00AA17D9" w:rsidP="00E10DD7">
      <w:pPr>
        <w:spacing w:before="120" w:after="120"/>
        <w:ind w:firstLine="708"/>
        <w:jc w:val="both"/>
        <w:rPr>
          <w:b/>
        </w:rPr>
      </w:pPr>
      <w:r w:rsidRPr="00AA17D9">
        <w:t xml:space="preserve">Договорът се сключва за срок от </w:t>
      </w:r>
      <w:r w:rsidRPr="00AA17D9">
        <w:rPr>
          <w:b/>
        </w:rPr>
        <w:t>3</w:t>
      </w:r>
      <w:r w:rsidRPr="00AA17D9">
        <w:rPr>
          <w:rStyle w:val="FontStyle117"/>
          <w:sz w:val="24"/>
          <w:szCs w:val="24"/>
        </w:rPr>
        <w:t xml:space="preserve"> (три) години</w:t>
      </w:r>
      <w:r w:rsidRPr="00AA17D9">
        <w:rPr>
          <w:lang w:val="ru-RU"/>
        </w:rPr>
        <w:t xml:space="preserve">, </w:t>
      </w:r>
      <w:r w:rsidRPr="00AA17D9">
        <w:t>считано от датата на подписването му от двете страни.</w:t>
      </w:r>
    </w:p>
    <w:p w:rsidR="00AC53E6" w:rsidRDefault="00AC53E6" w:rsidP="00BE6FE0">
      <w:pPr>
        <w:spacing w:before="120" w:after="120"/>
        <w:jc w:val="both"/>
        <w:rPr>
          <w:b/>
        </w:rPr>
      </w:pPr>
    </w:p>
    <w:p w:rsidR="00AC53E6" w:rsidRDefault="00AC53E6" w:rsidP="00BE6FE0">
      <w:pPr>
        <w:spacing w:before="120" w:after="120"/>
        <w:jc w:val="both"/>
        <w:rPr>
          <w:b/>
        </w:rPr>
      </w:pPr>
      <w:r>
        <w:rPr>
          <w:b/>
        </w:rPr>
        <w:t xml:space="preserve">5. </w:t>
      </w:r>
      <w:r w:rsidRPr="009D3563">
        <w:rPr>
          <w:b/>
        </w:rPr>
        <w:t>МЯСТО НА ИЗПЪЛНЕНИЕ:</w:t>
      </w:r>
    </w:p>
    <w:p w:rsidR="00AA17D9" w:rsidRPr="00AA17D9" w:rsidRDefault="00AA17D9" w:rsidP="00AA17D9">
      <w:pPr>
        <w:pStyle w:val="Style11"/>
        <w:widowControl/>
        <w:spacing w:line="274" w:lineRule="exact"/>
        <w:ind w:firstLine="706"/>
        <w:rPr>
          <w:rStyle w:val="FontStyle111"/>
          <w:sz w:val="24"/>
          <w:szCs w:val="24"/>
        </w:rPr>
      </w:pPr>
      <w:r w:rsidRPr="00AA17D9">
        <w:rPr>
          <w:rStyle w:val="FontStyle111"/>
          <w:sz w:val="24"/>
          <w:szCs w:val="24"/>
        </w:rPr>
        <w:t xml:space="preserve">Мястото на изпълнение на поръчката е в търговските обекти </w:t>
      </w:r>
      <w:r w:rsidRPr="00AA17D9">
        <w:rPr>
          <w:rStyle w:val="FontStyle117"/>
          <w:b w:val="0"/>
          <w:sz w:val="24"/>
          <w:szCs w:val="24"/>
        </w:rPr>
        <w:t xml:space="preserve">(бензиностанции), </w:t>
      </w:r>
      <w:r w:rsidRPr="00AA17D9">
        <w:rPr>
          <w:rStyle w:val="FontStyle111"/>
          <w:sz w:val="24"/>
          <w:szCs w:val="24"/>
        </w:rPr>
        <w:t>на изпълнителя на територията на Община Гурково и в страната. Доставката на горива ще се осъществява чрез покупка от търговските обекти на изпълнителя, като закупуването ще става посредством карти за безналични плащания. Зареждането ще става при необходимост</w:t>
      </w:r>
      <w:r w:rsidRPr="00AA17D9">
        <w:rPr>
          <w:rStyle w:val="FontStyle111"/>
          <w:sz w:val="24"/>
          <w:szCs w:val="24"/>
        </w:rPr>
        <w:br/>
        <w:t>на съответните бензиностанции, по приложен списък на автомобилите и материално отговорните лица към договора за изпълнителя.</w:t>
      </w:r>
    </w:p>
    <w:p w:rsidR="00AA17D9" w:rsidRPr="00AA17D9" w:rsidRDefault="00AA17D9" w:rsidP="00AA17D9">
      <w:pPr>
        <w:ind w:firstLine="705"/>
        <w:jc w:val="both"/>
      </w:pPr>
      <w:r w:rsidRPr="00AA17D9">
        <w:rPr>
          <w:lang w:val="ru-RU"/>
        </w:rPr>
        <w:t>Изпълнителят следва да разполага с бензиностанции, снабдени с устройства за безналично плащане</w:t>
      </w:r>
      <w:r w:rsidRPr="00AA17D9">
        <w:t>.</w:t>
      </w:r>
    </w:p>
    <w:p w:rsidR="00AC53E6" w:rsidRPr="008D49D8" w:rsidRDefault="00AC53E6" w:rsidP="00BE6FE0">
      <w:pPr>
        <w:tabs>
          <w:tab w:val="left" w:pos="1134"/>
        </w:tabs>
        <w:suppressAutoHyphens/>
        <w:spacing w:after="120"/>
        <w:jc w:val="both"/>
        <w:rPr>
          <w:color w:val="000000"/>
        </w:rPr>
      </w:pPr>
    </w:p>
    <w:p w:rsidR="00AC53E6" w:rsidRPr="00C311AA" w:rsidRDefault="00AC53E6" w:rsidP="00BE6FE0">
      <w:pPr>
        <w:tabs>
          <w:tab w:val="left" w:pos="1134"/>
        </w:tabs>
        <w:suppressAutoHyphens/>
        <w:jc w:val="both"/>
        <w:rPr>
          <w:color w:val="000000"/>
        </w:rPr>
      </w:pPr>
      <w:r w:rsidRPr="00C311AA">
        <w:rPr>
          <w:b/>
          <w:color w:val="000000"/>
        </w:rPr>
        <w:lastRenderedPageBreak/>
        <w:t xml:space="preserve">6. ПРОГНОЗНА СТОЙНОСТ: </w:t>
      </w:r>
      <w:r w:rsidRPr="006F5F4B">
        <w:rPr>
          <w:color w:val="000000"/>
        </w:rPr>
        <w:t xml:space="preserve">Обща прогнозна стойност </w:t>
      </w:r>
      <w:r w:rsidR="006F5F4B" w:rsidRPr="006F5F4B">
        <w:rPr>
          <w:color w:val="000000"/>
        </w:rPr>
        <w:t>210 000,00</w:t>
      </w:r>
      <w:r w:rsidRPr="006F5F4B">
        <w:rPr>
          <w:color w:val="000000"/>
        </w:rPr>
        <w:t xml:space="preserve"> (</w:t>
      </w:r>
      <w:r w:rsidR="006F5F4B" w:rsidRPr="006F5F4B">
        <w:rPr>
          <w:color w:val="000000"/>
        </w:rPr>
        <w:t>двеста и десет хиляди</w:t>
      </w:r>
      <w:r w:rsidRPr="006F5F4B">
        <w:rPr>
          <w:color w:val="000000"/>
        </w:rPr>
        <w:t xml:space="preserve">) лева без ДДС или </w:t>
      </w:r>
      <w:r w:rsidR="006F5F4B" w:rsidRPr="006F5F4B">
        <w:rPr>
          <w:color w:val="000000"/>
        </w:rPr>
        <w:t xml:space="preserve">252 000,00 </w:t>
      </w:r>
      <w:r w:rsidRPr="006F5F4B">
        <w:rPr>
          <w:color w:val="000000"/>
        </w:rPr>
        <w:t xml:space="preserve"> (</w:t>
      </w:r>
      <w:r w:rsidR="006F5F4B" w:rsidRPr="006F5F4B">
        <w:rPr>
          <w:color w:val="000000"/>
        </w:rPr>
        <w:t>двеста петдесет и две хиляди</w:t>
      </w:r>
      <w:r w:rsidRPr="006F5F4B">
        <w:rPr>
          <w:color w:val="000000"/>
        </w:rPr>
        <w:t>) лева с ДДС</w:t>
      </w:r>
    </w:p>
    <w:p w:rsidR="00AC53E6" w:rsidRPr="009A5B7A" w:rsidRDefault="00AC53E6" w:rsidP="00167BD3">
      <w:pPr>
        <w:tabs>
          <w:tab w:val="left" w:pos="1134"/>
        </w:tabs>
        <w:suppressAutoHyphens/>
        <w:jc w:val="both"/>
        <w:rPr>
          <w:color w:val="000000"/>
          <w:highlight w:val="yellow"/>
        </w:rPr>
      </w:pPr>
    </w:p>
    <w:p w:rsidR="00AA17D9" w:rsidRDefault="00E10DD7" w:rsidP="00AA17D9">
      <w:pPr>
        <w:tabs>
          <w:tab w:val="left" w:pos="567"/>
        </w:tabs>
        <w:suppressAutoHyphens/>
        <w:spacing w:line="276" w:lineRule="auto"/>
        <w:ind w:right="-142"/>
        <w:jc w:val="both"/>
        <w:rPr>
          <w:lang w:val="en-US" w:eastAsia="ar-SA"/>
        </w:rPr>
      </w:pPr>
      <w:r>
        <w:rPr>
          <w:lang w:eastAsia="ar-SA"/>
        </w:rPr>
        <w:tab/>
      </w:r>
      <w:r w:rsidR="00AC53E6" w:rsidRPr="00167BD3">
        <w:rPr>
          <w:lang w:eastAsia="ar-SA"/>
        </w:rPr>
        <w:t xml:space="preserve">Офертите на участниците </w:t>
      </w:r>
      <w:r w:rsidR="00AC53E6" w:rsidRPr="00167BD3">
        <w:rPr>
          <w:b/>
          <w:lang w:eastAsia="ar-SA"/>
        </w:rPr>
        <w:t>не трябва да надхвърлят максималния одобрен бюджет на поръчката</w:t>
      </w:r>
      <w:r w:rsidR="00AA17D9">
        <w:rPr>
          <w:b/>
          <w:lang w:eastAsia="ar-SA"/>
        </w:rPr>
        <w:t xml:space="preserve">. </w:t>
      </w:r>
      <w:r w:rsidR="00AC53E6" w:rsidRPr="00167BD3">
        <w:rPr>
          <w:lang w:eastAsia="ar-SA"/>
        </w:rPr>
        <w:t>В цената се включват всички разходи, свързани с качественото изпълнение на поръчката в описания вид и обхват в техническата спецификация. Участник, предложил цена, по-висока от допустимата, ще бъде отстранен от участие.</w:t>
      </w:r>
    </w:p>
    <w:p w:rsidR="00AA17D9" w:rsidRDefault="00AA17D9" w:rsidP="00AA17D9">
      <w:pPr>
        <w:tabs>
          <w:tab w:val="left" w:pos="567"/>
        </w:tabs>
        <w:suppressAutoHyphens/>
        <w:spacing w:line="276" w:lineRule="auto"/>
        <w:ind w:right="-142"/>
        <w:jc w:val="both"/>
        <w:rPr>
          <w:lang w:eastAsia="ar-SA"/>
        </w:rPr>
      </w:pPr>
    </w:p>
    <w:p w:rsidR="00AA17D9" w:rsidRPr="00AA17D9" w:rsidRDefault="00AA17D9" w:rsidP="001945BC">
      <w:pPr>
        <w:tabs>
          <w:tab w:val="left" w:pos="567"/>
        </w:tabs>
        <w:suppressAutoHyphens/>
        <w:spacing w:line="276" w:lineRule="auto"/>
        <w:ind w:right="-142"/>
        <w:jc w:val="both"/>
        <w:rPr>
          <w:rStyle w:val="FontStyle111"/>
          <w:sz w:val="24"/>
          <w:szCs w:val="24"/>
        </w:rPr>
      </w:pPr>
    </w:p>
    <w:p w:rsidR="00AA17D9" w:rsidRPr="00AA17D9" w:rsidRDefault="00537AE6" w:rsidP="00AA17D9">
      <w:pPr>
        <w:pStyle w:val="Style8"/>
        <w:widowControl/>
        <w:tabs>
          <w:tab w:val="left" w:pos="1406"/>
        </w:tabs>
        <w:spacing w:line="240" w:lineRule="auto"/>
        <w:ind w:firstLine="0"/>
        <w:rPr>
          <w:rStyle w:val="FontStyle111"/>
          <w:sz w:val="24"/>
          <w:szCs w:val="24"/>
        </w:rPr>
      </w:pPr>
      <w:r>
        <w:rPr>
          <w:rStyle w:val="FontStyle111"/>
          <w:b/>
          <w:sz w:val="24"/>
          <w:szCs w:val="24"/>
          <w:lang w:val="ru-RU"/>
        </w:rPr>
        <w:t>7.</w:t>
      </w:r>
      <w:r w:rsidR="00AA17D9" w:rsidRPr="00AA17D9">
        <w:rPr>
          <w:rStyle w:val="FontStyle111"/>
          <w:b/>
          <w:sz w:val="24"/>
          <w:szCs w:val="24"/>
          <w:lang w:val="ru-RU"/>
        </w:rPr>
        <w:t xml:space="preserve"> КОЛИЧЕСТВО:</w:t>
      </w:r>
      <w:r w:rsidR="00AA17D9" w:rsidRPr="00AA17D9">
        <w:rPr>
          <w:rStyle w:val="FontStyle110"/>
          <w:sz w:val="24"/>
          <w:szCs w:val="24"/>
        </w:rPr>
        <w:t xml:space="preserve"> </w:t>
      </w:r>
      <w:r w:rsidR="00AA17D9" w:rsidRPr="00AA17D9">
        <w:rPr>
          <w:rStyle w:val="FontStyle111"/>
          <w:sz w:val="24"/>
          <w:szCs w:val="24"/>
        </w:rPr>
        <w:t>Посочените по-долу количества са прогнозни, за период от една календарна година. Възложителят може да ги променя съобразно нуждите си, в рамките на бюджетните си средства, с които разполага.</w:t>
      </w:r>
    </w:p>
    <w:p w:rsidR="00AA17D9" w:rsidRPr="00AA17D9" w:rsidRDefault="00AA17D9" w:rsidP="00AA17D9">
      <w:pPr>
        <w:pStyle w:val="Style8"/>
        <w:widowControl/>
        <w:tabs>
          <w:tab w:val="left" w:pos="1406"/>
        </w:tabs>
        <w:spacing w:line="240" w:lineRule="auto"/>
        <w:ind w:firstLine="0"/>
        <w:rPr>
          <w:rStyle w:val="FontStyle111"/>
          <w:sz w:val="24"/>
          <w:szCs w:val="24"/>
        </w:rPr>
      </w:pPr>
    </w:p>
    <w:tbl>
      <w:tblPr>
        <w:tblW w:w="0" w:type="auto"/>
        <w:tblInd w:w="40" w:type="dxa"/>
        <w:tblLayout w:type="fixed"/>
        <w:tblCellMar>
          <w:left w:w="40" w:type="dxa"/>
          <w:right w:w="40" w:type="dxa"/>
        </w:tblCellMar>
        <w:tblLook w:val="0000"/>
      </w:tblPr>
      <w:tblGrid>
        <w:gridCol w:w="1560"/>
        <w:gridCol w:w="992"/>
        <w:gridCol w:w="2410"/>
      </w:tblGrid>
      <w:tr w:rsidR="00AA17D9" w:rsidRPr="00AA17D9" w:rsidTr="000345E2">
        <w:tc>
          <w:tcPr>
            <w:tcW w:w="1560" w:type="dxa"/>
            <w:tcBorders>
              <w:top w:val="single" w:sz="6" w:space="0" w:color="auto"/>
              <w:left w:val="single" w:sz="6" w:space="0" w:color="auto"/>
              <w:bottom w:val="single" w:sz="6" w:space="0" w:color="auto"/>
              <w:right w:val="single" w:sz="6" w:space="0" w:color="auto"/>
            </w:tcBorders>
          </w:tcPr>
          <w:p w:rsidR="00AA17D9" w:rsidRPr="00AA17D9" w:rsidRDefault="00AA17D9" w:rsidP="000345E2">
            <w:pPr>
              <w:pStyle w:val="Style33"/>
              <w:widowControl/>
              <w:spacing w:line="240" w:lineRule="auto"/>
              <w:rPr>
                <w:rStyle w:val="FontStyle117"/>
                <w:sz w:val="24"/>
                <w:szCs w:val="24"/>
              </w:rPr>
            </w:pPr>
            <w:r w:rsidRPr="00AA17D9">
              <w:rPr>
                <w:rStyle w:val="FontStyle117"/>
                <w:sz w:val="24"/>
                <w:szCs w:val="24"/>
              </w:rPr>
              <w:t>Вид</w:t>
            </w:r>
          </w:p>
        </w:tc>
        <w:tc>
          <w:tcPr>
            <w:tcW w:w="992" w:type="dxa"/>
            <w:tcBorders>
              <w:top w:val="single" w:sz="6" w:space="0" w:color="auto"/>
              <w:left w:val="single" w:sz="6" w:space="0" w:color="auto"/>
              <w:bottom w:val="single" w:sz="6" w:space="0" w:color="auto"/>
              <w:right w:val="single" w:sz="6" w:space="0" w:color="auto"/>
            </w:tcBorders>
          </w:tcPr>
          <w:p w:rsidR="00AA17D9" w:rsidRPr="00AA17D9" w:rsidRDefault="00AA17D9" w:rsidP="000345E2">
            <w:pPr>
              <w:pStyle w:val="Style33"/>
              <w:widowControl/>
              <w:spacing w:line="240" w:lineRule="auto"/>
              <w:rPr>
                <w:rStyle w:val="FontStyle117"/>
                <w:sz w:val="24"/>
                <w:szCs w:val="24"/>
              </w:rPr>
            </w:pPr>
            <w:r w:rsidRPr="00AA17D9">
              <w:rPr>
                <w:rStyle w:val="FontStyle117"/>
                <w:sz w:val="24"/>
                <w:szCs w:val="24"/>
              </w:rPr>
              <w:t>Мярка</w:t>
            </w:r>
          </w:p>
        </w:tc>
        <w:tc>
          <w:tcPr>
            <w:tcW w:w="2410" w:type="dxa"/>
            <w:tcBorders>
              <w:top w:val="single" w:sz="6" w:space="0" w:color="auto"/>
              <w:left w:val="single" w:sz="6" w:space="0" w:color="auto"/>
              <w:bottom w:val="single" w:sz="6" w:space="0" w:color="auto"/>
              <w:right w:val="single" w:sz="6" w:space="0" w:color="auto"/>
            </w:tcBorders>
          </w:tcPr>
          <w:p w:rsidR="00AA17D9" w:rsidRPr="00AA17D9" w:rsidRDefault="00AA17D9" w:rsidP="000345E2">
            <w:pPr>
              <w:pStyle w:val="Style33"/>
              <w:widowControl/>
              <w:spacing w:line="240" w:lineRule="auto"/>
              <w:rPr>
                <w:rStyle w:val="FontStyle117"/>
                <w:sz w:val="24"/>
                <w:szCs w:val="24"/>
              </w:rPr>
            </w:pPr>
            <w:r w:rsidRPr="00AA17D9">
              <w:rPr>
                <w:rStyle w:val="FontStyle117"/>
                <w:sz w:val="24"/>
                <w:szCs w:val="24"/>
              </w:rPr>
              <w:t xml:space="preserve">Прогнозно количество </w:t>
            </w:r>
          </w:p>
        </w:tc>
      </w:tr>
      <w:tr w:rsidR="00AA17D9" w:rsidRPr="00AA17D9" w:rsidTr="000345E2">
        <w:tc>
          <w:tcPr>
            <w:tcW w:w="1560" w:type="dxa"/>
            <w:tcBorders>
              <w:top w:val="single" w:sz="6" w:space="0" w:color="auto"/>
              <w:left w:val="single" w:sz="6" w:space="0" w:color="auto"/>
              <w:bottom w:val="single" w:sz="6" w:space="0" w:color="auto"/>
              <w:right w:val="single" w:sz="6" w:space="0" w:color="auto"/>
            </w:tcBorders>
          </w:tcPr>
          <w:p w:rsidR="00AA17D9" w:rsidRPr="00AA17D9" w:rsidRDefault="00AA17D9" w:rsidP="000345E2">
            <w:pPr>
              <w:pStyle w:val="Style32"/>
              <w:widowControl/>
              <w:ind w:left="10" w:hanging="10"/>
              <w:rPr>
                <w:rStyle w:val="FontStyle111"/>
                <w:b/>
                <w:sz w:val="24"/>
                <w:szCs w:val="24"/>
              </w:rPr>
            </w:pPr>
            <w:r w:rsidRPr="00AA17D9">
              <w:rPr>
                <w:rStyle w:val="FontStyle111"/>
                <w:b/>
                <w:sz w:val="24"/>
                <w:szCs w:val="24"/>
              </w:rPr>
              <w:t>1. Дизелово</w:t>
            </w:r>
            <w:r w:rsidRPr="00AA17D9">
              <w:rPr>
                <w:rStyle w:val="FontStyle111"/>
                <w:b/>
                <w:sz w:val="24"/>
                <w:szCs w:val="24"/>
              </w:rPr>
              <w:br/>
              <w:t>гориво</w:t>
            </w:r>
          </w:p>
        </w:tc>
        <w:tc>
          <w:tcPr>
            <w:tcW w:w="992" w:type="dxa"/>
            <w:tcBorders>
              <w:top w:val="single" w:sz="6" w:space="0" w:color="auto"/>
              <w:left w:val="single" w:sz="6" w:space="0" w:color="auto"/>
              <w:bottom w:val="single" w:sz="6" w:space="0" w:color="auto"/>
              <w:right w:val="single" w:sz="6" w:space="0" w:color="auto"/>
            </w:tcBorders>
          </w:tcPr>
          <w:p w:rsidR="00AA17D9" w:rsidRPr="00AA17D9" w:rsidRDefault="00AA17D9" w:rsidP="000345E2">
            <w:pPr>
              <w:pStyle w:val="Style32"/>
              <w:widowControl/>
              <w:spacing w:line="240" w:lineRule="auto"/>
              <w:rPr>
                <w:rStyle w:val="FontStyle111"/>
                <w:sz w:val="24"/>
                <w:szCs w:val="24"/>
              </w:rPr>
            </w:pPr>
            <w:r w:rsidRPr="00AA17D9">
              <w:rPr>
                <w:rStyle w:val="FontStyle111"/>
                <w:sz w:val="24"/>
                <w:szCs w:val="24"/>
              </w:rPr>
              <w:t>Л.</w:t>
            </w:r>
          </w:p>
        </w:tc>
        <w:tc>
          <w:tcPr>
            <w:tcW w:w="2410" w:type="dxa"/>
            <w:tcBorders>
              <w:top w:val="single" w:sz="6" w:space="0" w:color="auto"/>
              <w:left w:val="single" w:sz="6" w:space="0" w:color="auto"/>
              <w:bottom w:val="single" w:sz="6" w:space="0" w:color="auto"/>
              <w:right w:val="single" w:sz="6" w:space="0" w:color="auto"/>
            </w:tcBorders>
          </w:tcPr>
          <w:p w:rsidR="00AA17D9" w:rsidRPr="00AA17D9" w:rsidRDefault="00AA17D9" w:rsidP="000345E2">
            <w:pPr>
              <w:pStyle w:val="Style32"/>
              <w:widowControl/>
              <w:spacing w:line="240" w:lineRule="auto"/>
              <w:rPr>
                <w:rStyle w:val="FontStyle111"/>
                <w:b/>
                <w:sz w:val="24"/>
                <w:szCs w:val="24"/>
              </w:rPr>
            </w:pPr>
            <w:r w:rsidRPr="00AA17D9">
              <w:rPr>
                <w:rStyle w:val="FontStyle111"/>
                <w:b/>
                <w:sz w:val="24"/>
                <w:szCs w:val="24"/>
              </w:rPr>
              <w:t>25 281</w:t>
            </w:r>
          </w:p>
        </w:tc>
      </w:tr>
      <w:tr w:rsidR="00AA17D9" w:rsidRPr="00AA17D9" w:rsidTr="000345E2">
        <w:tc>
          <w:tcPr>
            <w:tcW w:w="1560" w:type="dxa"/>
            <w:tcBorders>
              <w:top w:val="single" w:sz="6" w:space="0" w:color="auto"/>
              <w:left w:val="single" w:sz="6" w:space="0" w:color="auto"/>
              <w:bottom w:val="single" w:sz="6" w:space="0" w:color="auto"/>
              <w:right w:val="single" w:sz="6" w:space="0" w:color="auto"/>
            </w:tcBorders>
          </w:tcPr>
          <w:p w:rsidR="00AA17D9" w:rsidRPr="00AA17D9" w:rsidRDefault="00AA17D9" w:rsidP="000345E2">
            <w:pPr>
              <w:pStyle w:val="Style32"/>
              <w:widowControl/>
              <w:spacing w:line="283" w:lineRule="exact"/>
              <w:rPr>
                <w:rStyle w:val="FontStyle111"/>
                <w:b/>
                <w:sz w:val="24"/>
                <w:szCs w:val="24"/>
              </w:rPr>
            </w:pPr>
            <w:r w:rsidRPr="00AA17D9">
              <w:rPr>
                <w:rStyle w:val="FontStyle111"/>
                <w:b/>
                <w:sz w:val="24"/>
                <w:szCs w:val="24"/>
              </w:rPr>
              <w:t xml:space="preserve">2. Бензин (А95Н, А98Н) </w:t>
            </w:r>
            <w:r w:rsidRPr="00AA17D9">
              <w:rPr>
                <w:rStyle w:val="FontStyle111"/>
                <w:b/>
                <w:sz w:val="24"/>
                <w:szCs w:val="24"/>
              </w:rPr>
              <w:br/>
            </w:r>
          </w:p>
        </w:tc>
        <w:tc>
          <w:tcPr>
            <w:tcW w:w="992" w:type="dxa"/>
            <w:tcBorders>
              <w:top w:val="single" w:sz="6" w:space="0" w:color="auto"/>
              <w:left w:val="single" w:sz="6" w:space="0" w:color="auto"/>
              <w:bottom w:val="single" w:sz="6" w:space="0" w:color="auto"/>
              <w:right w:val="single" w:sz="6" w:space="0" w:color="auto"/>
            </w:tcBorders>
          </w:tcPr>
          <w:p w:rsidR="00AA17D9" w:rsidRPr="00AA17D9" w:rsidRDefault="00AA17D9" w:rsidP="000345E2">
            <w:pPr>
              <w:pStyle w:val="Style35"/>
              <w:widowControl/>
              <w:rPr>
                <w:rStyle w:val="FontStyle113"/>
                <w:sz w:val="24"/>
                <w:szCs w:val="24"/>
              </w:rPr>
            </w:pPr>
            <w:r w:rsidRPr="00AA17D9">
              <w:rPr>
                <w:rStyle w:val="FontStyle111"/>
                <w:sz w:val="24"/>
                <w:szCs w:val="24"/>
              </w:rPr>
              <w:t>Л.</w:t>
            </w:r>
          </w:p>
        </w:tc>
        <w:tc>
          <w:tcPr>
            <w:tcW w:w="2410" w:type="dxa"/>
            <w:tcBorders>
              <w:top w:val="single" w:sz="6" w:space="0" w:color="auto"/>
              <w:left w:val="single" w:sz="6" w:space="0" w:color="auto"/>
              <w:bottom w:val="single" w:sz="6" w:space="0" w:color="auto"/>
              <w:right w:val="single" w:sz="6" w:space="0" w:color="auto"/>
            </w:tcBorders>
          </w:tcPr>
          <w:p w:rsidR="00AA17D9" w:rsidRPr="00AA17D9" w:rsidRDefault="00AA17D9" w:rsidP="000345E2">
            <w:pPr>
              <w:pStyle w:val="Style32"/>
              <w:widowControl/>
              <w:spacing w:line="240" w:lineRule="auto"/>
              <w:rPr>
                <w:rStyle w:val="FontStyle111"/>
                <w:b/>
                <w:sz w:val="24"/>
                <w:szCs w:val="24"/>
              </w:rPr>
            </w:pPr>
            <w:r w:rsidRPr="00AA17D9">
              <w:rPr>
                <w:rStyle w:val="FontStyle111"/>
                <w:b/>
                <w:sz w:val="24"/>
                <w:szCs w:val="24"/>
              </w:rPr>
              <w:t>5 490</w:t>
            </w:r>
          </w:p>
        </w:tc>
      </w:tr>
      <w:tr w:rsidR="00AA17D9" w:rsidRPr="00AA17D9" w:rsidTr="000345E2">
        <w:tc>
          <w:tcPr>
            <w:tcW w:w="1560" w:type="dxa"/>
            <w:tcBorders>
              <w:top w:val="single" w:sz="6" w:space="0" w:color="auto"/>
              <w:left w:val="single" w:sz="6" w:space="0" w:color="auto"/>
              <w:bottom w:val="single" w:sz="6" w:space="0" w:color="auto"/>
              <w:right w:val="single" w:sz="6" w:space="0" w:color="auto"/>
            </w:tcBorders>
          </w:tcPr>
          <w:p w:rsidR="00AA17D9" w:rsidRPr="00AA17D9" w:rsidRDefault="00AA17D9" w:rsidP="000345E2">
            <w:pPr>
              <w:pStyle w:val="Style32"/>
              <w:widowControl/>
              <w:spacing w:line="283" w:lineRule="exact"/>
              <w:rPr>
                <w:rStyle w:val="FontStyle111"/>
                <w:b/>
                <w:sz w:val="24"/>
                <w:szCs w:val="24"/>
              </w:rPr>
            </w:pPr>
            <w:r w:rsidRPr="00AA17D9">
              <w:rPr>
                <w:rStyle w:val="FontStyle111"/>
                <w:b/>
                <w:sz w:val="24"/>
                <w:szCs w:val="24"/>
              </w:rPr>
              <w:t>3. Газ (пропан бутан)</w:t>
            </w:r>
          </w:p>
        </w:tc>
        <w:tc>
          <w:tcPr>
            <w:tcW w:w="992" w:type="dxa"/>
            <w:tcBorders>
              <w:top w:val="single" w:sz="6" w:space="0" w:color="auto"/>
              <w:left w:val="single" w:sz="6" w:space="0" w:color="auto"/>
              <w:bottom w:val="single" w:sz="6" w:space="0" w:color="auto"/>
              <w:right w:val="single" w:sz="6" w:space="0" w:color="auto"/>
            </w:tcBorders>
          </w:tcPr>
          <w:p w:rsidR="00AA17D9" w:rsidRPr="00AA17D9" w:rsidRDefault="00AA17D9" w:rsidP="000345E2">
            <w:pPr>
              <w:pStyle w:val="Style35"/>
              <w:widowControl/>
              <w:rPr>
                <w:rStyle w:val="FontStyle111"/>
                <w:sz w:val="24"/>
                <w:szCs w:val="24"/>
              </w:rPr>
            </w:pPr>
            <w:r w:rsidRPr="00AA17D9">
              <w:rPr>
                <w:rStyle w:val="FontStyle111"/>
                <w:sz w:val="24"/>
                <w:szCs w:val="24"/>
              </w:rPr>
              <w:t>Л.</w:t>
            </w:r>
          </w:p>
        </w:tc>
        <w:tc>
          <w:tcPr>
            <w:tcW w:w="2410" w:type="dxa"/>
            <w:tcBorders>
              <w:top w:val="single" w:sz="6" w:space="0" w:color="auto"/>
              <w:left w:val="single" w:sz="6" w:space="0" w:color="auto"/>
              <w:bottom w:val="single" w:sz="6" w:space="0" w:color="auto"/>
              <w:right w:val="single" w:sz="6" w:space="0" w:color="auto"/>
            </w:tcBorders>
          </w:tcPr>
          <w:p w:rsidR="00AA17D9" w:rsidRPr="00AA17D9" w:rsidRDefault="00AA17D9" w:rsidP="000345E2">
            <w:pPr>
              <w:pStyle w:val="Style32"/>
              <w:widowControl/>
              <w:spacing w:line="240" w:lineRule="auto"/>
              <w:rPr>
                <w:rStyle w:val="FontStyle111"/>
                <w:b/>
                <w:sz w:val="24"/>
                <w:szCs w:val="24"/>
              </w:rPr>
            </w:pPr>
            <w:r w:rsidRPr="00AA17D9">
              <w:rPr>
                <w:rStyle w:val="FontStyle111"/>
                <w:b/>
                <w:sz w:val="24"/>
                <w:szCs w:val="24"/>
              </w:rPr>
              <w:t>1645</w:t>
            </w:r>
          </w:p>
        </w:tc>
      </w:tr>
      <w:tr w:rsidR="00AA17D9" w:rsidRPr="00AA17D9" w:rsidTr="000345E2">
        <w:tc>
          <w:tcPr>
            <w:tcW w:w="1560" w:type="dxa"/>
            <w:tcBorders>
              <w:top w:val="single" w:sz="6" w:space="0" w:color="auto"/>
              <w:left w:val="single" w:sz="6" w:space="0" w:color="auto"/>
              <w:bottom w:val="single" w:sz="6" w:space="0" w:color="auto"/>
              <w:right w:val="single" w:sz="6" w:space="0" w:color="auto"/>
            </w:tcBorders>
          </w:tcPr>
          <w:p w:rsidR="00AA17D9" w:rsidRPr="00AA17D9" w:rsidRDefault="00AA17D9" w:rsidP="000345E2">
            <w:pPr>
              <w:pStyle w:val="Style32"/>
              <w:widowControl/>
              <w:spacing w:line="283" w:lineRule="exact"/>
              <w:rPr>
                <w:rStyle w:val="FontStyle111"/>
                <w:b/>
                <w:sz w:val="24"/>
                <w:szCs w:val="24"/>
              </w:rPr>
            </w:pPr>
            <w:r w:rsidRPr="00AA17D9">
              <w:rPr>
                <w:rStyle w:val="FontStyle111"/>
                <w:b/>
                <w:sz w:val="24"/>
                <w:szCs w:val="24"/>
              </w:rPr>
              <w:t>4. Масло</w:t>
            </w:r>
          </w:p>
        </w:tc>
        <w:tc>
          <w:tcPr>
            <w:tcW w:w="992" w:type="dxa"/>
            <w:tcBorders>
              <w:top w:val="single" w:sz="6" w:space="0" w:color="auto"/>
              <w:left w:val="single" w:sz="6" w:space="0" w:color="auto"/>
              <w:bottom w:val="single" w:sz="6" w:space="0" w:color="auto"/>
              <w:right w:val="single" w:sz="6" w:space="0" w:color="auto"/>
            </w:tcBorders>
          </w:tcPr>
          <w:p w:rsidR="00AA17D9" w:rsidRPr="00AA17D9" w:rsidRDefault="00AA17D9" w:rsidP="000345E2">
            <w:pPr>
              <w:pStyle w:val="Style35"/>
              <w:widowControl/>
              <w:rPr>
                <w:rStyle w:val="FontStyle111"/>
                <w:sz w:val="24"/>
                <w:szCs w:val="24"/>
              </w:rPr>
            </w:pPr>
            <w:r w:rsidRPr="00AA17D9">
              <w:rPr>
                <w:rStyle w:val="FontStyle111"/>
                <w:sz w:val="24"/>
                <w:szCs w:val="24"/>
              </w:rPr>
              <w:t>Л.</w:t>
            </w:r>
          </w:p>
        </w:tc>
        <w:tc>
          <w:tcPr>
            <w:tcW w:w="2410" w:type="dxa"/>
            <w:tcBorders>
              <w:top w:val="single" w:sz="6" w:space="0" w:color="auto"/>
              <w:left w:val="single" w:sz="6" w:space="0" w:color="auto"/>
              <w:bottom w:val="single" w:sz="6" w:space="0" w:color="auto"/>
              <w:right w:val="single" w:sz="6" w:space="0" w:color="auto"/>
            </w:tcBorders>
          </w:tcPr>
          <w:p w:rsidR="00AA17D9" w:rsidRPr="00AA17D9" w:rsidRDefault="00AA17D9" w:rsidP="000345E2">
            <w:pPr>
              <w:pStyle w:val="Style32"/>
              <w:widowControl/>
              <w:spacing w:line="240" w:lineRule="auto"/>
              <w:rPr>
                <w:rStyle w:val="FontStyle111"/>
                <w:b/>
                <w:sz w:val="24"/>
                <w:szCs w:val="24"/>
              </w:rPr>
            </w:pPr>
            <w:r w:rsidRPr="00AA17D9">
              <w:rPr>
                <w:rStyle w:val="FontStyle111"/>
                <w:b/>
                <w:sz w:val="24"/>
                <w:szCs w:val="24"/>
              </w:rPr>
              <w:t>280</w:t>
            </w:r>
          </w:p>
          <w:p w:rsidR="00AA17D9" w:rsidRPr="00AA17D9" w:rsidRDefault="00AA17D9" w:rsidP="000345E2">
            <w:pPr>
              <w:pStyle w:val="Style32"/>
              <w:widowControl/>
              <w:spacing w:line="240" w:lineRule="auto"/>
              <w:rPr>
                <w:rStyle w:val="FontStyle111"/>
                <w:b/>
                <w:sz w:val="24"/>
                <w:szCs w:val="24"/>
              </w:rPr>
            </w:pPr>
          </w:p>
        </w:tc>
      </w:tr>
      <w:tr w:rsidR="00AA17D9" w:rsidRPr="00AA17D9" w:rsidTr="000345E2">
        <w:tc>
          <w:tcPr>
            <w:tcW w:w="1560" w:type="dxa"/>
            <w:tcBorders>
              <w:top w:val="single" w:sz="6" w:space="0" w:color="auto"/>
              <w:left w:val="single" w:sz="6" w:space="0" w:color="auto"/>
              <w:bottom w:val="single" w:sz="6" w:space="0" w:color="auto"/>
              <w:right w:val="single" w:sz="6" w:space="0" w:color="auto"/>
            </w:tcBorders>
          </w:tcPr>
          <w:p w:rsidR="00AA17D9" w:rsidRPr="00AA17D9" w:rsidRDefault="00AA17D9" w:rsidP="000345E2">
            <w:pPr>
              <w:pStyle w:val="Style32"/>
              <w:widowControl/>
              <w:spacing w:line="283" w:lineRule="exact"/>
              <w:rPr>
                <w:rStyle w:val="FontStyle111"/>
                <w:b/>
                <w:sz w:val="24"/>
                <w:szCs w:val="24"/>
              </w:rPr>
            </w:pPr>
            <w:r w:rsidRPr="00AA17D9">
              <w:rPr>
                <w:rStyle w:val="FontStyle111"/>
                <w:b/>
                <w:sz w:val="24"/>
                <w:szCs w:val="24"/>
              </w:rPr>
              <w:t>5. Антифриз</w:t>
            </w:r>
          </w:p>
        </w:tc>
        <w:tc>
          <w:tcPr>
            <w:tcW w:w="992" w:type="dxa"/>
            <w:tcBorders>
              <w:top w:val="single" w:sz="6" w:space="0" w:color="auto"/>
              <w:left w:val="single" w:sz="6" w:space="0" w:color="auto"/>
              <w:bottom w:val="single" w:sz="6" w:space="0" w:color="auto"/>
              <w:right w:val="single" w:sz="6" w:space="0" w:color="auto"/>
            </w:tcBorders>
          </w:tcPr>
          <w:p w:rsidR="00AA17D9" w:rsidRPr="00AA17D9" w:rsidRDefault="00AA17D9" w:rsidP="000345E2">
            <w:pPr>
              <w:pStyle w:val="Style35"/>
              <w:widowControl/>
              <w:rPr>
                <w:rStyle w:val="FontStyle111"/>
                <w:sz w:val="24"/>
                <w:szCs w:val="24"/>
              </w:rPr>
            </w:pPr>
            <w:r w:rsidRPr="00AA17D9">
              <w:rPr>
                <w:rStyle w:val="FontStyle111"/>
                <w:sz w:val="24"/>
                <w:szCs w:val="24"/>
              </w:rPr>
              <w:t>Л.</w:t>
            </w:r>
          </w:p>
        </w:tc>
        <w:tc>
          <w:tcPr>
            <w:tcW w:w="2410" w:type="dxa"/>
            <w:tcBorders>
              <w:top w:val="single" w:sz="6" w:space="0" w:color="auto"/>
              <w:left w:val="single" w:sz="6" w:space="0" w:color="auto"/>
              <w:bottom w:val="single" w:sz="6" w:space="0" w:color="auto"/>
              <w:right w:val="single" w:sz="6" w:space="0" w:color="auto"/>
            </w:tcBorders>
          </w:tcPr>
          <w:p w:rsidR="00AA17D9" w:rsidRPr="00AA17D9" w:rsidRDefault="00AA17D9" w:rsidP="000345E2">
            <w:pPr>
              <w:pStyle w:val="Style32"/>
              <w:widowControl/>
              <w:spacing w:line="240" w:lineRule="auto"/>
              <w:rPr>
                <w:rStyle w:val="FontStyle111"/>
                <w:b/>
                <w:sz w:val="24"/>
                <w:szCs w:val="24"/>
              </w:rPr>
            </w:pPr>
            <w:r w:rsidRPr="00AA17D9">
              <w:rPr>
                <w:rStyle w:val="FontStyle111"/>
                <w:b/>
                <w:sz w:val="24"/>
                <w:szCs w:val="24"/>
              </w:rPr>
              <w:t>90</w:t>
            </w:r>
          </w:p>
          <w:p w:rsidR="00AA17D9" w:rsidRPr="00AA17D9" w:rsidRDefault="00AA17D9" w:rsidP="000345E2">
            <w:pPr>
              <w:pStyle w:val="Style32"/>
              <w:widowControl/>
              <w:spacing w:line="240" w:lineRule="auto"/>
              <w:rPr>
                <w:rStyle w:val="FontStyle111"/>
                <w:b/>
                <w:sz w:val="24"/>
                <w:szCs w:val="24"/>
              </w:rPr>
            </w:pPr>
          </w:p>
        </w:tc>
      </w:tr>
      <w:tr w:rsidR="00AA17D9" w:rsidRPr="00AA17D9" w:rsidTr="000345E2">
        <w:tc>
          <w:tcPr>
            <w:tcW w:w="1560" w:type="dxa"/>
            <w:tcBorders>
              <w:top w:val="single" w:sz="6" w:space="0" w:color="auto"/>
              <w:left w:val="single" w:sz="6" w:space="0" w:color="auto"/>
              <w:bottom w:val="single" w:sz="6" w:space="0" w:color="auto"/>
              <w:right w:val="single" w:sz="6" w:space="0" w:color="auto"/>
            </w:tcBorders>
          </w:tcPr>
          <w:p w:rsidR="00AA17D9" w:rsidRPr="00AA17D9" w:rsidRDefault="00AA17D9" w:rsidP="000345E2">
            <w:pPr>
              <w:pStyle w:val="Style32"/>
              <w:widowControl/>
              <w:spacing w:line="283" w:lineRule="exact"/>
              <w:rPr>
                <w:rStyle w:val="FontStyle111"/>
                <w:b/>
                <w:sz w:val="24"/>
                <w:szCs w:val="24"/>
              </w:rPr>
            </w:pPr>
            <w:r w:rsidRPr="00AA17D9">
              <w:rPr>
                <w:rStyle w:val="FontStyle111"/>
                <w:b/>
                <w:sz w:val="24"/>
                <w:szCs w:val="24"/>
              </w:rPr>
              <w:t>6. Спирачна течност</w:t>
            </w:r>
          </w:p>
        </w:tc>
        <w:tc>
          <w:tcPr>
            <w:tcW w:w="992" w:type="dxa"/>
            <w:tcBorders>
              <w:top w:val="single" w:sz="6" w:space="0" w:color="auto"/>
              <w:left w:val="single" w:sz="6" w:space="0" w:color="auto"/>
              <w:bottom w:val="single" w:sz="6" w:space="0" w:color="auto"/>
              <w:right w:val="single" w:sz="6" w:space="0" w:color="auto"/>
            </w:tcBorders>
          </w:tcPr>
          <w:p w:rsidR="00AA17D9" w:rsidRPr="00AA17D9" w:rsidRDefault="00AA17D9" w:rsidP="000345E2">
            <w:pPr>
              <w:pStyle w:val="Style35"/>
              <w:widowControl/>
              <w:rPr>
                <w:rStyle w:val="FontStyle111"/>
                <w:sz w:val="24"/>
                <w:szCs w:val="24"/>
              </w:rPr>
            </w:pPr>
            <w:r w:rsidRPr="00AA17D9">
              <w:rPr>
                <w:rStyle w:val="FontStyle111"/>
                <w:sz w:val="24"/>
                <w:szCs w:val="24"/>
              </w:rPr>
              <w:t>Л.</w:t>
            </w:r>
          </w:p>
        </w:tc>
        <w:tc>
          <w:tcPr>
            <w:tcW w:w="2410" w:type="dxa"/>
            <w:tcBorders>
              <w:top w:val="single" w:sz="6" w:space="0" w:color="auto"/>
              <w:left w:val="single" w:sz="6" w:space="0" w:color="auto"/>
              <w:bottom w:val="single" w:sz="6" w:space="0" w:color="auto"/>
              <w:right w:val="single" w:sz="6" w:space="0" w:color="auto"/>
            </w:tcBorders>
          </w:tcPr>
          <w:p w:rsidR="00AA17D9" w:rsidRPr="00AA17D9" w:rsidRDefault="00AA17D9" w:rsidP="000345E2">
            <w:pPr>
              <w:pStyle w:val="Style32"/>
              <w:widowControl/>
              <w:spacing w:line="240" w:lineRule="auto"/>
              <w:rPr>
                <w:rStyle w:val="FontStyle111"/>
                <w:b/>
                <w:sz w:val="24"/>
                <w:szCs w:val="24"/>
              </w:rPr>
            </w:pPr>
            <w:r w:rsidRPr="00AA17D9">
              <w:rPr>
                <w:rStyle w:val="FontStyle111"/>
                <w:b/>
                <w:sz w:val="24"/>
                <w:szCs w:val="24"/>
              </w:rPr>
              <w:t>60</w:t>
            </w:r>
          </w:p>
        </w:tc>
      </w:tr>
    </w:tbl>
    <w:p w:rsidR="00AA17D9" w:rsidRPr="00AA17D9" w:rsidRDefault="00AA17D9" w:rsidP="00AA17D9">
      <w:pPr>
        <w:pStyle w:val="Style8"/>
        <w:widowControl/>
        <w:tabs>
          <w:tab w:val="left" w:pos="1406"/>
        </w:tabs>
        <w:spacing w:line="240" w:lineRule="auto"/>
        <w:ind w:firstLine="0"/>
        <w:rPr>
          <w:rStyle w:val="FontStyle110"/>
          <w:sz w:val="24"/>
          <w:szCs w:val="24"/>
        </w:rPr>
      </w:pPr>
    </w:p>
    <w:p w:rsidR="00AA17D9" w:rsidRPr="00AA17D9" w:rsidRDefault="00537AE6" w:rsidP="00AA17D9">
      <w:pPr>
        <w:pStyle w:val="Style8"/>
        <w:widowControl/>
        <w:tabs>
          <w:tab w:val="left" w:pos="1406"/>
        </w:tabs>
        <w:spacing w:line="240" w:lineRule="auto"/>
        <w:ind w:firstLine="0"/>
        <w:rPr>
          <w:rStyle w:val="FontStyle111"/>
          <w:sz w:val="24"/>
          <w:szCs w:val="24"/>
        </w:rPr>
      </w:pPr>
      <w:r>
        <w:rPr>
          <w:rStyle w:val="FontStyle110"/>
          <w:sz w:val="24"/>
          <w:szCs w:val="24"/>
        </w:rPr>
        <w:t>8</w:t>
      </w:r>
      <w:r w:rsidR="00AA17D9">
        <w:rPr>
          <w:rStyle w:val="FontStyle110"/>
          <w:sz w:val="24"/>
          <w:szCs w:val="24"/>
        </w:rPr>
        <w:t>. ТЪРГОВСКИ ОБЕКТИ /БЕНЗИНОСТАНЦИИ/ И КАРТОВА СИСТЕМА:</w:t>
      </w:r>
      <w:r w:rsidR="00AA17D9" w:rsidRPr="00AA17D9">
        <w:rPr>
          <w:rStyle w:val="FontStyle110"/>
          <w:sz w:val="24"/>
          <w:szCs w:val="24"/>
        </w:rPr>
        <w:t xml:space="preserve"> </w:t>
      </w:r>
      <w:r w:rsidR="00AA17D9">
        <w:rPr>
          <w:rStyle w:val="FontStyle111"/>
          <w:sz w:val="24"/>
          <w:szCs w:val="24"/>
        </w:rPr>
        <w:t xml:space="preserve">Доставката на </w:t>
      </w:r>
      <w:r w:rsidR="00AA17D9" w:rsidRPr="00AA17D9">
        <w:rPr>
          <w:rStyle w:val="FontStyle111"/>
          <w:sz w:val="24"/>
          <w:szCs w:val="24"/>
        </w:rPr>
        <w:t>горивата ще се извършва в търговските обекти на участниците, разположени на</w:t>
      </w:r>
      <w:r w:rsidR="00AA17D9" w:rsidRPr="00AA17D9">
        <w:rPr>
          <w:rStyle w:val="FontStyle111"/>
          <w:sz w:val="24"/>
          <w:szCs w:val="24"/>
        </w:rPr>
        <w:br/>
        <w:t>територията на Община Гурково и страната.</w:t>
      </w:r>
      <w:r w:rsidR="00AA17D9" w:rsidRPr="00AA17D9">
        <w:rPr>
          <w:rStyle w:val="FontStyle111"/>
          <w:sz w:val="24"/>
          <w:szCs w:val="24"/>
          <w:lang w:val="ru-RU"/>
        </w:rPr>
        <w:t xml:space="preserve"> </w:t>
      </w:r>
      <w:r w:rsidR="00AA17D9" w:rsidRPr="00AA17D9">
        <w:rPr>
          <w:rStyle w:val="FontStyle111"/>
          <w:sz w:val="24"/>
          <w:szCs w:val="24"/>
        </w:rPr>
        <w:t>Търговските обекти (бензиностанциите) на участниците трябва да са включени към система за безналично картово разплащане чрез електронни карти и регистриране на заредените горива.</w:t>
      </w:r>
    </w:p>
    <w:p w:rsidR="00AA17D9" w:rsidRPr="00AA17D9" w:rsidRDefault="00AA17D9" w:rsidP="00AA17D9">
      <w:pPr>
        <w:pStyle w:val="Style8"/>
        <w:widowControl/>
        <w:tabs>
          <w:tab w:val="left" w:pos="1406"/>
        </w:tabs>
        <w:spacing w:line="240" w:lineRule="auto"/>
        <w:ind w:firstLine="0"/>
        <w:rPr>
          <w:rStyle w:val="FontStyle111"/>
          <w:b/>
          <w:bCs/>
          <w:sz w:val="24"/>
          <w:szCs w:val="24"/>
        </w:rPr>
      </w:pPr>
    </w:p>
    <w:p w:rsidR="00722DF8" w:rsidRDefault="00537AE6" w:rsidP="00AA17D9">
      <w:pPr>
        <w:pStyle w:val="Style8"/>
        <w:widowControl/>
        <w:tabs>
          <w:tab w:val="left" w:pos="1402"/>
        </w:tabs>
        <w:spacing w:line="274" w:lineRule="exact"/>
        <w:ind w:firstLine="0"/>
        <w:rPr>
          <w:rStyle w:val="FontStyle110"/>
          <w:sz w:val="24"/>
          <w:szCs w:val="24"/>
        </w:rPr>
      </w:pPr>
      <w:r>
        <w:rPr>
          <w:rStyle w:val="FontStyle110"/>
          <w:sz w:val="24"/>
          <w:szCs w:val="24"/>
        </w:rPr>
        <w:t>9</w:t>
      </w:r>
      <w:r w:rsidR="00AA17D9" w:rsidRPr="00AA17D9">
        <w:rPr>
          <w:rStyle w:val="FontStyle110"/>
          <w:sz w:val="24"/>
          <w:szCs w:val="24"/>
        </w:rPr>
        <w:t>. ФАКТУРИРАНЕ</w:t>
      </w:r>
      <w:r w:rsidR="00722DF8">
        <w:rPr>
          <w:rStyle w:val="FontStyle110"/>
          <w:sz w:val="24"/>
          <w:szCs w:val="24"/>
        </w:rPr>
        <w:t xml:space="preserve">: </w:t>
      </w:r>
      <w:r w:rsidR="00722DF8" w:rsidRPr="00722DF8">
        <w:rPr>
          <w:rStyle w:val="FontStyle110"/>
          <w:b w:val="0"/>
          <w:sz w:val="24"/>
          <w:szCs w:val="24"/>
        </w:rPr>
        <w:t>ще се извършва съгласно предложението на избраният за изпълнител участник.</w:t>
      </w:r>
      <w:r w:rsidR="00722DF8">
        <w:rPr>
          <w:rStyle w:val="FontStyle110"/>
          <w:sz w:val="24"/>
          <w:szCs w:val="24"/>
        </w:rPr>
        <w:t xml:space="preserve"> </w:t>
      </w:r>
    </w:p>
    <w:p w:rsidR="00AA17D9" w:rsidRPr="00AA17D9" w:rsidRDefault="00722DF8" w:rsidP="0045052B">
      <w:pPr>
        <w:pStyle w:val="Style8"/>
        <w:widowControl/>
        <w:tabs>
          <w:tab w:val="left" w:pos="1402"/>
        </w:tabs>
        <w:spacing w:line="274" w:lineRule="exact"/>
        <w:ind w:firstLine="0"/>
        <w:rPr>
          <w:rStyle w:val="FontStyle111"/>
          <w:sz w:val="24"/>
          <w:szCs w:val="24"/>
        </w:rPr>
      </w:pPr>
      <w:r>
        <w:rPr>
          <w:rStyle w:val="FontStyle111"/>
          <w:sz w:val="24"/>
          <w:szCs w:val="24"/>
        </w:rPr>
        <w:t xml:space="preserve">Фактурите следва да са </w:t>
      </w:r>
      <w:r w:rsidR="00AA17D9" w:rsidRPr="00AA17D9">
        <w:rPr>
          <w:rStyle w:val="FontStyle111"/>
          <w:sz w:val="24"/>
          <w:szCs w:val="24"/>
        </w:rPr>
        <w:t>придружени с описи, които да съдържат следните данни за заредените горива:</w:t>
      </w:r>
    </w:p>
    <w:p w:rsidR="00AA17D9" w:rsidRPr="00AA17D9" w:rsidRDefault="00AA17D9" w:rsidP="00AA17D9">
      <w:pPr>
        <w:pStyle w:val="Style76"/>
        <w:widowControl/>
        <w:numPr>
          <w:ilvl w:val="0"/>
          <w:numId w:val="11"/>
        </w:numPr>
        <w:tabs>
          <w:tab w:val="left" w:pos="691"/>
        </w:tabs>
        <w:spacing w:line="250" w:lineRule="exact"/>
        <w:jc w:val="left"/>
        <w:rPr>
          <w:rStyle w:val="FontStyle117"/>
          <w:b w:val="0"/>
          <w:sz w:val="24"/>
          <w:szCs w:val="24"/>
        </w:rPr>
      </w:pPr>
      <w:r w:rsidRPr="00AA17D9">
        <w:rPr>
          <w:rStyle w:val="FontStyle117"/>
          <w:b w:val="0"/>
          <w:sz w:val="24"/>
          <w:szCs w:val="24"/>
        </w:rPr>
        <w:t>номер на електронната карта:</w:t>
      </w:r>
    </w:p>
    <w:p w:rsidR="00AA17D9" w:rsidRPr="00AA17D9" w:rsidRDefault="00AA17D9" w:rsidP="00AA17D9">
      <w:pPr>
        <w:pStyle w:val="Style76"/>
        <w:widowControl/>
        <w:numPr>
          <w:ilvl w:val="0"/>
          <w:numId w:val="11"/>
        </w:numPr>
        <w:tabs>
          <w:tab w:val="left" w:pos="691"/>
        </w:tabs>
        <w:spacing w:line="250" w:lineRule="exact"/>
        <w:jc w:val="left"/>
        <w:rPr>
          <w:rStyle w:val="FontStyle117"/>
          <w:b w:val="0"/>
          <w:sz w:val="24"/>
          <w:szCs w:val="24"/>
        </w:rPr>
      </w:pPr>
      <w:r w:rsidRPr="00AA17D9">
        <w:rPr>
          <w:rStyle w:val="FontStyle117"/>
          <w:b w:val="0"/>
          <w:sz w:val="24"/>
          <w:szCs w:val="24"/>
        </w:rPr>
        <w:t>регистрационен номер на МПС;</w:t>
      </w:r>
    </w:p>
    <w:p w:rsidR="00AA17D9" w:rsidRPr="00AA17D9" w:rsidRDefault="00AA17D9" w:rsidP="00AA17D9">
      <w:pPr>
        <w:pStyle w:val="Style76"/>
        <w:widowControl/>
        <w:numPr>
          <w:ilvl w:val="0"/>
          <w:numId w:val="11"/>
        </w:numPr>
        <w:tabs>
          <w:tab w:val="left" w:pos="691"/>
        </w:tabs>
        <w:spacing w:line="250" w:lineRule="exact"/>
        <w:jc w:val="left"/>
        <w:rPr>
          <w:rStyle w:val="FontStyle117"/>
          <w:b w:val="0"/>
          <w:sz w:val="24"/>
          <w:szCs w:val="24"/>
        </w:rPr>
      </w:pPr>
      <w:r w:rsidRPr="00AA17D9">
        <w:rPr>
          <w:rStyle w:val="FontStyle117"/>
          <w:b w:val="0"/>
          <w:sz w:val="24"/>
          <w:szCs w:val="24"/>
        </w:rPr>
        <w:t>дата и час на зареждане;</w:t>
      </w:r>
    </w:p>
    <w:p w:rsidR="00AA17D9" w:rsidRPr="00AA17D9" w:rsidRDefault="00AA17D9" w:rsidP="00AA17D9">
      <w:pPr>
        <w:pStyle w:val="Style76"/>
        <w:widowControl/>
        <w:numPr>
          <w:ilvl w:val="0"/>
          <w:numId w:val="11"/>
        </w:numPr>
        <w:tabs>
          <w:tab w:val="left" w:pos="691"/>
        </w:tabs>
        <w:spacing w:line="250" w:lineRule="exact"/>
        <w:jc w:val="left"/>
        <w:rPr>
          <w:rStyle w:val="FontStyle117"/>
          <w:b w:val="0"/>
          <w:sz w:val="24"/>
          <w:szCs w:val="24"/>
        </w:rPr>
      </w:pPr>
      <w:r w:rsidRPr="00AA17D9">
        <w:rPr>
          <w:rStyle w:val="FontStyle117"/>
          <w:b w:val="0"/>
          <w:sz w:val="24"/>
          <w:szCs w:val="24"/>
        </w:rPr>
        <w:t>бензиностанция (номер и адрес);</w:t>
      </w:r>
    </w:p>
    <w:p w:rsidR="00AA17D9" w:rsidRPr="00AA17D9" w:rsidRDefault="00AA17D9" w:rsidP="00AA17D9">
      <w:pPr>
        <w:pStyle w:val="Style76"/>
        <w:widowControl/>
        <w:numPr>
          <w:ilvl w:val="0"/>
          <w:numId w:val="11"/>
        </w:numPr>
        <w:tabs>
          <w:tab w:val="left" w:pos="691"/>
        </w:tabs>
        <w:spacing w:line="250" w:lineRule="exact"/>
        <w:jc w:val="left"/>
        <w:rPr>
          <w:rStyle w:val="FontStyle117"/>
          <w:b w:val="0"/>
          <w:sz w:val="24"/>
          <w:szCs w:val="24"/>
        </w:rPr>
      </w:pPr>
      <w:r w:rsidRPr="00AA17D9">
        <w:rPr>
          <w:rStyle w:val="FontStyle117"/>
          <w:b w:val="0"/>
          <w:sz w:val="24"/>
          <w:szCs w:val="24"/>
        </w:rPr>
        <w:t>количество и вид на зареденото гориво;</w:t>
      </w:r>
    </w:p>
    <w:p w:rsidR="00AA17D9" w:rsidRPr="00AA17D9" w:rsidRDefault="00AA17D9" w:rsidP="00AA17D9">
      <w:pPr>
        <w:pStyle w:val="Style76"/>
        <w:widowControl/>
        <w:numPr>
          <w:ilvl w:val="0"/>
          <w:numId w:val="11"/>
        </w:numPr>
        <w:tabs>
          <w:tab w:val="left" w:pos="691"/>
        </w:tabs>
        <w:spacing w:line="250" w:lineRule="exact"/>
        <w:jc w:val="left"/>
        <w:rPr>
          <w:rStyle w:val="FontStyle117"/>
          <w:b w:val="0"/>
          <w:sz w:val="24"/>
          <w:szCs w:val="24"/>
        </w:rPr>
      </w:pPr>
      <w:r w:rsidRPr="00AA17D9">
        <w:rPr>
          <w:rStyle w:val="FontStyle117"/>
          <w:b w:val="0"/>
          <w:sz w:val="24"/>
          <w:szCs w:val="24"/>
        </w:rPr>
        <w:t>стойност на договорения процент отстъпка;</w:t>
      </w:r>
    </w:p>
    <w:p w:rsidR="0045052B" w:rsidRDefault="00AA17D9" w:rsidP="0045052B">
      <w:pPr>
        <w:pStyle w:val="Style76"/>
        <w:widowControl/>
        <w:numPr>
          <w:ilvl w:val="0"/>
          <w:numId w:val="11"/>
        </w:numPr>
        <w:tabs>
          <w:tab w:val="left" w:pos="691"/>
        </w:tabs>
        <w:spacing w:line="250" w:lineRule="exact"/>
        <w:jc w:val="left"/>
        <w:rPr>
          <w:rStyle w:val="FontStyle117"/>
          <w:b w:val="0"/>
          <w:sz w:val="24"/>
          <w:szCs w:val="24"/>
        </w:rPr>
      </w:pPr>
      <w:r w:rsidRPr="00AA17D9">
        <w:rPr>
          <w:rStyle w:val="FontStyle117"/>
          <w:b w:val="0"/>
          <w:sz w:val="24"/>
          <w:szCs w:val="24"/>
        </w:rPr>
        <w:t>стойност на зареденото гориво, коригирана с договорения процент отстъпка;</w:t>
      </w:r>
    </w:p>
    <w:p w:rsidR="008638A8" w:rsidRDefault="008638A8" w:rsidP="008638A8">
      <w:pPr>
        <w:pStyle w:val="Style76"/>
        <w:widowControl/>
        <w:tabs>
          <w:tab w:val="left" w:pos="691"/>
        </w:tabs>
        <w:spacing w:line="250" w:lineRule="exact"/>
        <w:jc w:val="left"/>
        <w:rPr>
          <w:rStyle w:val="FontStyle117"/>
          <w:b w:val="0"/>
          <w:sz w:val="24"/>
          <w:szCs w:val="24"/>
        </w:rPr>
      </w:pPr>
    </w:p>
    <w:p w:rsidR="008638A8" w:rsidRDefault="008638A8" w:rsidP="008638A8">
      <w:pPr>
        <w:pStyle w:val="Style76"/>
        <w:widowControl/>
        <w:tabs>
          <w:tab w:val="left" w:pos="691"/>
        </w:tabs>
        <w:spacing w:line="250" w:lineRule="exact"/>
        <w:jc w:val="left"/>
        <w:rPr>
          <w:rStyle w:val="FontStyle117"/>
          <w:b w:val="0"/>
          <w:sz w:val="24"/>
          <w:szCs w:val="24"/>
        </w:rPr>
      </w:pPr>
    </w:p>
    <w:p w:rsidR="008638A8" w:rsidRDefault="008638A8" w:rsidP="008638A8">
      <w:pPr>
        <w:pStyle w:val="Style76"/>
        <w:widowControl/>
        <w:tabs>
          <w:tab w:val="left" w:pos="691"/>
        </w:tabs>
        <w:spacing w:line="250" w:lineRule="exact"/>
        <w:jc w:val="left"/>
        <w:rPr>
          <w:rStyle w:val="FontStyle117"/>
          <w:b w:val="0"/>
          <w:sz w:val="24"/>
          <w:szCs w:val="24"/>
        </w:rPr>
      </w:pPr>
    </w:p>
    <w:p w:rsidR="008638A8" w:rsidRPr="0045052B" w:rsidRDefault="008638A8" w:rsidP="008638A8">
      <w:pPr>
        <w:pStyle w:val="Style76"/>
        <w:widowControl/>
        <w:tabs>
          <w:tab w:val="left" w:pos="691"/>
        </w:tabs>
        <w:spacing w:line="250" w:lineRule="exact"/>
        <w:jc w:val="left"/>
        <w:rPr>
          <w:rStyle w:val="FontStyle117"/>
          <w:b w:val="0"/>
          <w:sz w:val="24"/>
          <w:szCs w:val="24"/>
        </w:rPr>
      </w:pPr>
    </w:p>
    <w:p w:rsidR="00AA17D9" w:rsidRPr="00AA17D9" w:rsidRDefault="00AA17D9" w:rsidP="00AA17D9">
      <w:pPr>
        <w:tabs>
          <w:tab w:val="left" w:pos="567"/>
        </w:tabs>
        <w:suppressAutoHyphens/>
        <w:spacing w:line="276" w:lineRule="auto"/>
        <w:ind w:right="-142"/>
        <w:jc w:val="both"/>
        <w:rPr>
          <w:i/>
          <w:lang w:eastAsia="ar-SA"/>
        </w:rPr>
      </w:pPr>
    </w:p>
    <w:p w:rsidR="00AC53E6" w:rsidRPr="00145011" w:rsidRDefault="00537AE6" w:rsidP="00BE6FE0">
      <w:pPr>
        <w:tabs>
          <w:tab w:val="right" w:pos="8640"/>
        </w:tabs>
        <w:spacing w:before="120" w:after="120"/>
        <w:jc w:val="both"/>
        <w:rPr>
          <w:b/>
          <w:lang w:val="ru-RU"/>
        </w:rPr>
      </w:pPr>
      <w:r>
        <w:rPr>
          <w:b/>
        </w:rPr>
        <w:lastRenderedPageBreak/>
        <w:t>10</w:t>
      </w:r>
      <w:r w:rsidR="00AC53E6" w:rsidRPr="00755165">
        <w:rPr>
          <w:b/>
        </w:rPr>
        <w:t>. СХЕМА НА ПЛАЩАНЕ</w:t>
      </w:r>
    </w:p>
    <w:p w:rsidR="00AA17D9" w:rsidRPr="00AA17D9" w:rsidRDefault="00AA17D9" w:rsidP="00AA17D9">
      <w:pPr>
        <w:pStyle w:val="Style8"/>
        <w:widowControl/>
        <w:tabs>
          <w:tab w:val="left" w:pos="630"/>
        </w:tabs>
        <w:spacing w:line="240" w:lineRule="auto"/>
        <w:ind w:firstLine="0"/>
        <w:rPr>
          <w:rStyle w:val="FontStyle110"/>
          <w:b w:val="0"/>
          <w:bCs w:val="0"/>
          <w:sz w:val="24"/>
          <w:szCs w:val="24"/>
        </w:rPr>
      </w:pPr>
      <w:r>
        <w:rPr>
          <w:rStyle w:val="FontStyle111"/>
          <w:sz w:val="24"/>
          <w:szCs w:val="24"/>
        </w:rPr>
        <w:tab/>
      </w:r>
      <w:r w:rsidR="00537AE6">
        <w:rPr>
          <w:rStyle w:val="FontStyle111"/>
          <w:sz w:val="24"/>
          <w:szCs w:val="24"/>
        </w:rPr>
        <w:t>Плащането ще се осъществява по схама, предложена в офертата на изпълнителя</w:t>
      </w:r>
      <w:r w:rsidRPr="00AA17D9">
        <w:rPr>
          <w:rStyle w:val="FontStyle111"/>
          <w:sz w:val="24"/>
          <w:szCs w:val="24"/>
        </w:rPr>
        <w:t>, с преводно нареждане по банков</w:t>
      </w:r>
      <w:r w:rsidRPr="00AA17D9">
        <w:rPr>
          <w:rStyle w:val="FontStyle111"/>
          <w:sz w:val="24"/>
          <w:szCs w:val="24"/>
        </w:rPr>
        <w:br/>
        <w:t xml:space="preserve">път в лева, по банковата сметка на </w:t>
      </w:r>
      <w:r w:rsidRPr="00AA17D9">
        <w:rPr>
          <w:rStyle w:val="FontStyle111"/>
          <w:b/>
          <w:sz w:val="24"/>
          <w:szCs w:val="24"/>
        </w:rPr>
        <w:t>ИЗПЪЛНИТЕЛЯ</w:t>
      </w:r>
      <w:r w:rsidRPr="00AA17D9">
        <w:rPr>
          <w:rStyle w:val="FontStyle111"/>
          <w:sz w:val="24"/>
          <w:szCs w:val="24"/>
        </w:rPr>
        <w:t>, посочена в договора. Възложителят няма да обезпечава картовите лимити с гаранционен депозит.</w:t>
      </w:r>
    </w:p>
    <w:p w:rsidR="0045052B" w:rsidRDefault="0045052B" w:rsidP="0045052B">
      <w:pPr>
        <w:pStyle w:val="Default"/>
        <w:tabs>
          <w:tab w:val="left" w:pos="720"/>
        </w:tabs>
        <w:jc w:val="both"/>
        <w:rPr>
          <w:rStyle w:val="FontStyle110"/>
          <w:sz w:val="24"/>
          <w:szCs w:val="24"/>
        </w:rPr>
      </w:pPr>
    </w:p>
    <w:p w:rsidR="0045052B" w:rsidRPr="00D57244" w:rsidRDefault="00AA17D9" w:rsidP="0045052B">
      <w:pPr>
        <w:pStyle w:val="Default"/>
        <w:tabs>
          <w:tab w:val="left" w:pos="720"/>
        </w:tabs>
        <w:jc w:val="both"/>
        <w:rPr>
          <w:lang w:val="ru-RU"/>
        </w:rPr>
      </w:pPr>
      <w:r w:rsidRPr="00AA17D9">
        <w:rPr>
          <w:rStyle w:val="FontStyle110"/>
          <w:sz w:val="24"/>
          <w:szCs w:val="24"/>
        </w:rPr>
        <w:t xml:space="preserve">Други специфични условия: </w:t>
      </w:r>
      <w:r w:rsidR="0045052B" w:rsidRPr="00D57244">
        <w:rPr>
          <w:color w:val="auto"/>
        </w:rPr>
        <w:t xml:space="preserve">Участникът трябва да осигури възможност за безналично заплащане на заредените горива и закупените материали и аксесоари, чрез свои фирмени карти, при условията на </w:t>
      </w:r>
      <w:r w:rsidR="00537AE6">
        <w:rPr>
          <w:color w:val="auto"/>
        </w:rPr>
        <w:t>предложените в техническото предложение условия</w:t>
      </w:r>
      <w:r w:rsidR="0045052B" w:rsidRPr="00D57244">
        <w:rPr>
          <w:color w:val="auto"/>
        </w:rPr>
        <w:t>. В своята оферта, участникът трябва да посочи на кои свои бензиностанции на територията на Република България осигурява такава възможност за безкасово заплащане на заредените горива чрез фирмени карти. Фирмените карти трябва да отчитат и търговската отстъпка, която Възложителят ще ползува при закупуването на горивата.</w:t>
      </w:r>
    </w:p>
    <w:p w:rsidR="0045052B" w:rsidRDefault="0045052B" w:rsidP="0045052B">
      <w:pPr>
        <w:pStyle w:val="Default"/>
        <w:ind w:firstLine="709"/>
        <w:jc w:val="both"/>
        <w:rPr>
          <w:color w:val="auto"/>
          <w:lang w:val="ru-RU"/>
        </w:rPr>
      </w:pPr>
      <w:r w:rsidRPr="00410E5C">
        <w:t xml:space="preserve">Фирмените карти </w:t>
      </w:r>
      <w:r>
        <w:t xml:space="preserve">за безналично плащане на горивата, </w:t>
      </w:r>
      <w:r w:rsidRPr="00410E5C">
        <w:t xml:space="preserve">трябва да бъдат </w:t>
      </w:r>
      <w:r>
        <w:t xml:space="preserve">издадени в максимално кратък срок, </w:t>
      </w:r>
      <w:r w:rsidRPr="00BF32E5">
        <w:t>индивидуални, осигуряващи зареждане на МПС по регистрационния му номер</w:t>
      </w:r>
      <w:r>
        <w:t>.</w:t>
      </w:r>
    </w:p>
    <w:p w:rsidR="0045052B" w:rsidRPr="0055560A" w:rsidRDefault="0045052B" w:rsidP="0045052B">
      <w:pPr>
        <w:pStyle w:val="Default"/>
        <w:ind w:firstLine="709"/>
        <w:jc w:val="both"/>
        <w:rPr>
          <w:color w:val="auto"/>
        </w:rPr>
      </w:pPr>
      <w:r w:rsidRPr="0055560A">
        <w:rPr>
          <w:color w:val="auto"/>
          <w:lang w:val="ru-RU"/>
        </w:rPr>
        <w:t xml:space="preserve">Предвижда се Възложителят да заяви за ползуване до </w:t>
      </w:r>
      <w:r w:rsidR="000345E2">
        <w:rPr>
          <w:color w:val="auto"/>
          <w:lang w:val="en-US"/>
        </w:rPr>
        <w:t>1</w:t>
      </w:r>
      <w:r w:rsidR="00537AE6">
        <w:rPr>
          <w:color w:val="auto"/>
        </w:rPr>
        <w:t>2</w:t>
      </w:r>
      <w:r w:rsidR="000345E2">
        <w:rPr>
          <w:vanish/>
          <w:color w:val="auto"/>
          <w:lang w:val="en-US"/>
        </w:rPr>
        <w:t>rcedestogoo</w:t>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000345E2">
        <w:rPr>
          <w:vanish/>
          <w:color w:val="auto"/>
          <w:lang w:val="en-US"/>
        </w:rPr>
        <w:pgNum/>
      </w:r>
      <w:r w:rsidRPr="0055560A">
        <w:rPr>
          <w:color w:val="auto"/>
          <w:lang w:val="ru-RU"/>
        </w:rPr>
        <w:t xml:space="preserve"> броя карти, като след подписване на договора</w:t>
      </w:r>
      <w:r w:rsidRPr="0055560A">
        <w:rPr>
          <w:color w:val="auto"/>
          <w:lang w:val="en-US"/>
        </w:rPr>
        <w:t>,</w:t>
      </w:r>
      <w:r w:rsidRPr="0055560A">
        <w:rPr>
          <w:color w:val="auto"/>
        </w:rPr>
        <w:t>Възложителят ще предостави на Изпълнителя</w:t>
      </w:r>
      <w:r w:rsidRPr="0055560A">
        <w:t xml:space="preserve"> всичката </w:t>
      </w:r>
      <w:r w:rsidRPr="0055560A">
        <w:rPr>
          <w:color w:val="auto"/>
        </w:rPr>
        <w:t xml:space="preserve">необходима информация за издаването на фирмените карти. </w:t>
      </w:r>
    </w:p>
    <w:p w:rsidR="0045052B" w:rsidRPr="00410E5C" w:rsidRDefault="0045052B" w:rsidP="0045052B">
      <w:pPr>
        <w:pStyle w:val="ListParagraph"/>
        <w:autoSpaceDE w:val="0"/>
        <w:autoSpaceDN w:val="0"/>
        <w:adjustRightInd w:val="0"/>
        <w:ind w:left="0" w:firstLine="709"/>
        <w:jc w:val="both"/>
        <w:rPr>
          <w:lang w:eastAsia="bg-BG"/>
        </w:rPr>
      </w:pPr>
      <w:r>
        <w:rPr>
          <w:lang w:eastAsia="bg-BG"/>
        </w:rPr>
        <w:t xml:space="preserve">Издадените карти следва да бъдат </w:t>
      </w:r>
      <w:r w:rsidRPr="00410E5C">
        <w:t xml:space="preserve">безплатни за Възложителя. Възложителят няма да заплаща никакви месечни или други такси за обслужване на картите. </w:t>
      </w:r>
      <w:r w:rsidRPr="00410E5C">
        <w:rPr>
          <w:u w:val="single"/>
        </w:rPr>
        <w:t>Участникът следва да предвиди и да съобрази тези условия в ценовото си предложение.</w:t>
      </w:r>
    </w:p>
    <w:p w:rsidR="0045052B" w:rsidRPr="00C4240D" w:rsidRDefault="0045052B" w:rsidP="00C4240D">
      <w:pPr>
        <w:pStyle w:val="ListParagraph"/>
        <w:tabs>
          <w:tab w:val="left" w:pos="0"/>
        </w:tabs>
        <w:suppressAutoHyphens/>
        <w:ind w:left="0"/>
        <w:jc w:val="both"/>
        <w:rPr>
          <w:lang w:val="ru-RU"/>
        </w:rPr>
      </w:pPr>
    </w:p>
    <w:p w:rsidR="0045052B" w:rsidRPr="0045052B" w:rsidRDefault="0045052B" w:rsidP="0045052B">
      <w:pPr>
        <w:pStyle w:val="Default"/>
        <w:tabs>
          <w:tab w:val="left" w:pos="720"/>
        </w:tabs>
        <w:jc w:val="both"/>
        <w:rPr>
          <w:color w:val="auto"/>
        </w:rPr>
      </w:pPr>
      <w:r w:rsidRPr="0045052B">
        <w:rPr>
          <w:b/>
          <w:color w:val="auto"/>
        </w:rPr>
        <w:t>12. РЕКЛАМАЦИ</w:t>
      </w:r>
      <w:r>
        <w:rPr>
          <w:b/>
          <w:color w:val="auto"/>
        </w:rPr>
        <w:t>ОНЕН СРОК И НАЧИН НА УРЕЖДАНЕ НА РЕКЛАМАЦИИТЕ.</w:t>
      </w:r>
    </w:p>
    <w:p w:rsidR="0045052B" w:rsidRPr="00EA0BC1" w:rsidRDefault="0045052B" w:rsidP="0045052B">
      <w:pPr>
        <w:pStyle w:val="Default"/>
        <w:ind w:firstLine="709"/>
        <w:jc w:val="both"/>
        <w:rPr>
          <w:color w:val="auto"/>
          <w:shd w:val="clear" w:color="auto" w:fill="00FFFF"/>
          <w:lang w:val="en-US"/>
        </w:rPr>
      </w:pPr>
      <w:r w:rsidRPr="00EA0BC1">
        <w:rPr>
          <w:color w:val="auto"/>
        </w:rPr>
        <w:t>Рекламации по количеството и видими недостатъци се правят в момента на зареждане на горивото / закупуването на съответните продукти, материали и аксесоари.</w:t>
      </w:r>
    </w:p>
    <w:p w:rsidR="0045052B" w:rsidRPr="00EA0BC1" w:rsidRDefault="0045052B" w:rsidP="0045052B">
      <w:pPr>
        <w:pStyle w:val="BodyText2"/>
        <w:spacing w:before="0" w:line="240" w:lineRule="auto"/>
        <w:ind w:left="0" w:right="0" w:firstLine="709"/>
        <w:rPr>
          <w:rFonts w:ascii="Times New Roman" w:hAnsi="Times New Roman"/>
          <w:color w:val="auto"/>
          <w:sz w:val="24"/>
          <w:szCs w:val="24"/>
          <w:lang w:val="en-US" w:eastAsia="bg-BG"/>
        </w:rPr>
      </w:pPr>
      <w:r w:rsidRPr="00EA0BC1">
        <w:rPr>
          <w:rFonts w:ascii="Times New Roman" w:hAnsi="Times New Roman"/>
          <w:color w:val="auto"/>
          <w:sz w:val="24"/>
          <w:szCs w:val="24"/>
          <w:lang w:val="bg-BG" w:eastAsia="bg-BG"/>
        </w:rPr>
        <w:t>Рекламации на скрити недостатъци се извършват веднага след откриването им, по реда на заявките/писмено по факс, телефон, електронна поща/</w:t>
      </w:r>
    </w:p>
    <w:p w:rsidR="0045052B" w:rsidRPr="00EA0BC1" w:rsidRDefault="0045052B" w:rsidP="0045052B">
      <w:pPr>
        <w:pStyle w:val="BodyText2"/>
        <w:spacing w:before="0" w:line="240" w:lineRule="auto"/>
        <w:ind w:left="0" w:right="0" w:firstLine="709"/>
        <w:rPr>
          <w:rFonts w:ascii="Times New Roman" w:hAnsi="Times New Roman"/>
          <w:sz w:val="24"/>
          <w:szCs w:val="24"/>
          <w:lang w:val="ru-RU"/>
        </w:rPr>
      </w:pPr>
      <w:r w:rsidRPr="00EA0BC1">
        <w:rPr>
          <w:rFonts w:ascii="Times New Roman" w:hAnsi="Times New Roman"/>
          <w:color w:val="auto"/>
          <w:sz w:val="24"/>
          <w:szCs w:val="24"/>
          <w:lang w:val="bg-BG" w:eastAsia="bg-BG"/>
        </w:rPr>
        <w:t>В срок от 24 часа от предявяване на рекламацията, Изпълнителят следва да изпрати свой представител на място  и в двустранен протокол да се констатира и уговори</w:t>
      </w:r>
      <w:r w:rsidRPr="00EA0BC1">
        <w:rPr>
          <w:rFonts w:ascii="Times New Roman" w:hAnsi="Times New Roman"/>
          <w:sz w:val="24"/>
          <w:szCs w:val="24"/>
          <w:lang w:val="bg-BG"/>
        </w:rPr>
        <w:t xml:space="preserve"> начина на уреждането </w:t>
      </w:r>
      <w:r w:rsidRPr="00EA0BC1">
        <w:rPr>
          <w:rFonts w:ascii="Times New Roman" w:hAnsi="Times New Roman"/>
          <w:sz w:val="24"/>
          <w:szCs w:val="24"/>
          <w:lang w:val="en-US"/>
        </w:rPr>
        <w:t>й</w:t>
      </w:r>
      <w:r w:rsidRPr="00EA0BC1">
        <w:rPr>
          <w:rFonts w:ascii="Times New Roman" w:hAnsi="Times New Roman"/>
          <w:sz w:val="24"/>
          <w:szCs w:val="24"/>
          <w:lang w:val="bg-BG"/>
        </w:rPr>
        <w:t>.</w:t>
      </w:r>
    </w:p>
    <w:p w:rsidR="0045052B" w:rsidRPr="00AA17D9" w:rsidRDefault="0045052B" w:rsidP="00AA17D9">
      <w:pPr>
        <w:pStyle w:val="Style11"/>
        <w:widowControl/>
        <w:spacing w:line="240" w:lineRule="auto"/>
        <w:ind w:firstLine="0"/>
      </w:pPr>
    </w:p>
    <w:p w:rsidR="00AC53E6" w:rsidRPr="009C36AF" w:rsidRDefault="0045052B" w:rsidP="00BE6FE0">
      <w:pPr>
        <w:tabs>
          <w:tab w:val="right" w:pos="8640"/>
        </w:tabs>
        <w:spacing w:before="120" w:after="120"/>
        <w:jc w:val="both"/>
        <w:rPr>
          <w:b/>
          <w:color w:val="000000"/>
        </w:rPr>
      </w:pPr>
      <w:r>
        <w:rPr>
          <w:b/>
          <w:color w:val="000000"/>
        </w:rPr>
        <w:t>13</w:t>
      </w:r>
      <w:r w:rsidR="00AA17D9">
        <w:rPr>
          <w:b/>
          <w:color w:val="000000"/>
        </w:rPr>
        <w:t>.</w:t>
      </w:r>
      <w:r w:rsidR="00AC53E6" w:rsidRPr="009C36AF">
        <w:rPr>
          <w:b/>
          <w:color w:val="000000"/>
        </w:rPr>
        <w:t xml:space="preserve"> ВЪЗМОЖНОСТ ЗА ПРЕДСТАВЯНЕ НА ВАРИАНТИ В ОФЕРТИТЕ</w:t>
      </w:r>
    </w:p>
    <w:p w:rsidR="00AC53E6" w:rsidRDefault="00AC53E6" w:rsidP="00BE6FE0">
      <w:pPr>
        <w:tabs>
          <w:tab w:val="right" w:pos="8640"/>
        </w:tabs>
        <w:spacing w:before="120" w:after="120"/>
        <w:jc w:val="both"/>
        <w:rPr>
          <w:b/>
          <w:color w:val="000000"/>
        </w:rPr>
      </w:pPr>
      <w:r w:rsidRPr="009C36AF">
        <w:rPr>
          <w:b/>
          <w:color w:val="000000"/>
        </w:rPr>
        <w:t>Не се предвижда възможност за представяне на варианти в офертите.</w:t>
      </w:r>
    </w:p>
    <w:p w:rsidR="0045052B" w:rsidRDefault="0045052B" w:rsidP="00BE6FE0">
      <w:pPr>
        <w:tabs>
          <w:tab w:val="right" w:pos="8640"/>
        </w:tabs>
        <w:spacing w:before="120" w:after="120"/>
        <w:jc w:val="both"/>
        <w:rPr>
          <w:b/>
          <w:color w:val="000000"/>
        </w:rPr>
      </w:pPr>
    </w:p>
    <w:p w:rsidR="00AA17D9" w:rsidRDefault="0045052B" w:rsidP="00BE6FE0">
      <w:pPr>
        <w:tabs>
          <w:tab w:val="right" w:pos="8640"/>
        </w:tabs>
        <w:spacing w:before="120" w:after="120"/>
        <w:jc w:val="both"/>
      </w:pPr>
      <w:r>
        <w:rPr>
          <w:b/>
          <w:color w:val="000000"/>
        </w:rPr>
        <w:t>14</w:t>
      </w:r>
      <w:r w:rsidR="00AC53E6">
        <w:rPr>
          <w:b/>
          <w:color w:val="000000"/>
        </w:rPr>
        <w:t>.</w:t>
      </w:r>
      <w:r w:rsidR="00AC53E6" w:rsidRPr="009D3563">
        <w:rPr>
          <w:b/>
          <w:color w:val="000000"/>
        </w:rPr>
        <w:t>КРИТЕРИЙ ЗА ОЦЕНКА</w:t>
      </w:r>
      <w:r w:rsidR="00AC53E6" w:rsidRPr="009D3563">
        <w:rPr>
          <w:b/>
        </w:rPr>
        <w:t xml:space="preserve">: </w:t>
      </w:r>
      <w:r w:rsidR="00AC53E6" w:rsidRPr="00CB59C0">
        <w:t>„Икономически най-изгодна оферта“.</w:t>
      </w:r>
    </w:p>
    <w:p w:rsidR="00CB59C0" w:rsidRPr="009D3563" w:rsidRDefault="00CB59C0" w:rsidP="00BE6FE0">
      <w:pPr>
        <w:tabs>
          <w:tab w:val="right" w:pos="8640"/>
        </w:tabs>
        <w:spacing w:before="120" w:after="120"/>
        <w:jc w:val="both"/>
      </w:pPr>
    </w:p>
    <w:p w:rsidR="00AC53E6" w:rsidRPr="001D5D2C" w:rsidRDefault="00AC53E6" w:rsidP="0045052B">
      <w:pPr>
        <w:keepNext/>
        <w:jc w:val="both"/>
        <w:outlineLvl w:val="1"/>
        <w:rPr>
          <w:b/>
          <w:bCs/>
          <w:iCs/>
        </w:rPr>
      </w:pPr>
      <w:r>
        <w:rPr>
          <w:b/>
          <w:iCs/>
        </w:rPr>
        <w:t>І</w:t>
      </w:r>
      <w:r w:rsidRPr="001D5D2C">
        <w:rPr>
          <w:b/>
          <w:iCs/>
        </w:rPr>
        <w:t>І.</w:t>
      </w:r>
      <w:r w:rsidRPr="001D5D2C">
        <w:rPr>
          <w:b/>
          <w:bCs/>
          <w:iCs/>
        </w:rPr>
        <w:t>УСЛОВИЯ ЗА УЧАСТИЕ В ПРОЦЕДУРАТА</w:t>
      </w:r>
      <w:bookmarkEnd w:id="0"/>
      <w:bookmarkEnd w:id="1"/>
    </w:p>
    <w:p w:rsidR="00AC53E6" w:rsidRPr="0067763E" w:rsidRDefault="00AC53E6" w:rsidP="0045052B">
      <w:pPr>
        <w:numPr>
          <w:ilvl w:val="0"/>
          <w:numId w:val="6"/>
        </w:numPr>
        <w:tabs>
          <w:tab w:val="num" w:pos="426"/>
          <w:tab w:val="left" w:pos="851"/>
        </w:tabs>
        <w:ind w:left="0" w:firstLine="567"/>
        <w:jc w:val="both"/>
      </w:pPr>
      <w:r w:rsidRPr="0067763E">
        <w:t>В процедура</w:t>
      </w:r>
      <w:r w:rsidRPr="001D5D2C">
        <w:t>та</w:t>
      </w:r>
      <w:r w:rsidRPr="0067763E">
        <w:t xml:space="preserve"> за възлагане на обществената поръчка има право да участва всеки участник, който отговаря на предварително обявените условия – всяко българско или чуждестранно физическо или юридическо лице, или тяхно обединение (консорциум или дружество по ЗЗД). </w:t>
      </w:r>
      <w:r w:rsidRPr="001D5D2C">
        <w:t>Участниците са длъжни да спазват стриктно всички срокове и условия, установени в обявлението и документацията за участие, както и тези, предвидени в настоящите указания в хода по осъществяване на процедурата.Участниците са длъжни да представят всички изискуеми документи, предвидени в процедурата и гаранция за участ</w:t>
      </w:r>
      <w:r>
        <w:t>ие. Участниците могат да участ</w:t>
      </w:r>
      <w:r w:rsidRPr="001D5D2C">
        <w:t>ват в процедурата лично или чрез изрично упълномощено лице. Един пълномощник не може да представлява повече от един участник.</w:t>
      </w:r>
    </w:p>
    <w:p w:rsidR="00AC53E6" w:rsidRPr="001D5D2C" w:rsidRDefault="00AC53E6" w:rsidP="0045052B">
      <w:pPr>
        <w:tabs>
          <w:tab w:val="num" w:pos="426"/>
        </w:tabs>
        <w:ind w:firstLine="567"/>
        <w:jc w:val="both"/>
      </w:pPr>
      <w:r w:rsidRPr="0067763E">
        <w:t xml:space="preserve">2. </w:t>
      </w:r>
      <w:r w:rsidRPr="001D5D2C">
        <w:t>От участие в процедурата по възлагане на обществена поръчка се отстранява участник в следните случаи:</w:t>
      </w:r>
    </w:p>
    <w:p w:rsidR="00AC53E6" w:rsidRPr="001D5D2C" w:rsidRDefault="00AC53E6" w:rsidP="0045052B">
      <w:pPr>
        <w:numPr>
          <w:ilvl w:val="0"/>
          <w:numId w:val="9"/>
        </w:numPr>
        <w:tabs>
          <w:tab w:val="num" w:pos="426"/>
          <w:tab w:val="left" w:pos="993"/>
        </w:tabs>
        <w:ind w:left="0" w:firstLine="567"/>
        <w:jc w:val="both"/>
      </w:pPr>
      <w:r w:rsidRPr="001D5D2C">
        <w:lastRenderedPageBreak/>
        <w:t xml:space="preserve"> Когато участникът не е представил някой от необходимите документи или информация по чл. 56 от ЗОП и предвидените в настоящите указания, след като са били изискани от него от комисията за провеждане на процедурата за възлагане на обществената поръчка;</w:t>
      </w:r>
    </w:p>
    <w:p w:rsidR="00AC53E6" w:rsidRPr="001D5D2C" w:rsidRDefault="00AC53E6" w:rsidP="0045052B">
      <w:pPr>
        <w:numPr>
          <w:ilvl w:val="0"/>
          <w:numId w:val="9"/>
        </w:numPr>
        <w:tabs>
          <w:tab w:val="num" w:pos="426"/>
          <w:tab w:val="left" w:pos="993"/>
        </w:tabs>
        <w:ind w:left="0" w:firstLine="567"/>
        <w:jc w:val="both"/>
      </w:pPr>
      <w:r w:rsidRPr="001D5D2C">
        <w:t xml:space="preserve"> Когато участникът не е представил документ за внесена гаранция за участие;</w:t>
      </w:r>
    </w:p>
    <w:p w:rsidR="00AC53E6" w:rsidRPr="001D5D2C" w:rsidRDefault="00AC53E6" w:rsidP="0045052B">
      <w:pPr>
        <w:numPr>
          <w:ilvl w:val="0"/>
          <w:numId w:val="9"/>
        </w:numPr>
        <w:tabs>
          <w:tab w:val="num" w:pos="426"/>
          <w:tab w:val="left" w:pos="993"/>
        </w:tabs>
        <w:ind w:left="0" w:firstLine="567"/>
        <w:jc w:val="both"/>
      </w:pPr>
      <w:r w:rsidRPr="001D5D2C">
        <w:t xml:space="preserve"> Когато участникът е представил оферта, която не отговаря на предварително обявените условия на възложителя;</w:t>
      </w:r>
    </w:p>
    <w:p w:rsidR="00AC53E6" w:rsidRPr="001D5D2C" w:rsidRDefault="00AC53E6" w:rsidP="0045052B">
      <w:pPr>
        <w:numPr>
          <w:ilvl w:val="0"/>
          <w:numId w:val="9"/>
        </w:numPr>
        <w:tabs>
          <w:tab w:val="num" w:pos="426"/>
          <w:tab w:val="num" w:pos="993"/>
        </w:tabs>
        <w:ind w:left="0" w:firstLine="567"/>
        <w:jc w:val="both"/>
      </w:pPr>
      <w:r w:rsidRPr="001D5D2C">
        <w:t xml:space="preserve"> Когато участникът е представил оферта, която не отговаря на изискванията на чл. 57, ал. 2 от ЗОП;</w:t>
      </w:r>
    </w:p>
    <w:p w:rsidR="00AC53E6" w:rsidRPr="001D5D2C" w:rsidRDefault="00AC53E6" w:rsidP="0045052B">
      <w:pPr>
        <w:numPr>
          <w:ilvl w:val="0"/>
          <w:numId w:val="9"/>
        </w:numPr>
        <w:tabs>
          <w:tab w:val="num" w:pos="426"/>
          <w:tab w:val="num" w:pos="993"/>
        </w:tabs>
        <w:ind w:left="0" w:firstLine="567"/>
        <w:jc w:val="both"/>
      </w:pPr>
      <w:r w:rsidRPr="001D5D2C">
        <w:t xml:space="preserve">Когато участникът е осъден с влязла в сила присъда, освен ако е реабилитиран, за: </w:t>
      </w:r>
    </w:p>
    <w:p w:rsidR="00AC53E6" w:rsidRPr="00145011" w:rsidRDefault="00AC53E6" w:rsidP="0045052B">
      <w:pPr>
        <w:tabs>
          <w:tab w:val="num" w:pos="426"/>
        </w:tabs>
        <w:ind w:firstLine="567"/>
        <w:jc w:val="both"/>
        <w:rPr>
          <w:lang w:val="ru-RU"/>
        </w:rPr>
      </w:pPr>
      <w:r w:rsidRPr="001D5D2C">
        <w:t xml:space="preserve">а) престъпление против финансовата, данъчната или осигурителната система, включително изпиране на пари, по чл. 253 - 260 от Наказателния кодекс; </w:t>
      </w:r>
    </w:p>
    <w:p w:rsidR="00AC53E6" w:rsidRPr="00145011" w:rsidRDefault="00AC53E6" w:rsidP="0045052B">
      <w:pPr>
        <w:tabs>
          <w:tab w:val="num" w:pos="426"/>
        </w:tabs>
        <w:ind w:firstLine="567"/>
        <w:jc w:val="both"/>
        <w:rPr>
          <w:lang w:val="ru-RU"/>
        </w:rPr>
      </w:pPr>
      <w:r w:rsidRPr="001D5D2C">
        <w:t xml:space="preserve">б) подкуп по чл. 301 - 307 от Наказателния кодекс; </w:t>
      </w:r>
    </w:p>
    <w:p w:rsidR="00AC53E6" w:rsidRPr="00145011" w:rsidRDefault="00AC53E6" w:rsidP="0045052B">
      <w:pPr>
        <w:tabs>
          <w:tab w:val="num" w:pos="426"/>
        </w:tabs>
        <w:ind w:firstLine="567"/>
        <w:jc w:val="both"/>
        <w:rPr>
          <w:lang w:val="ru-RU"/>
        </w:rPr>
      </w:pPr>
      <w:r w:rsidRPr="001D5D2C">
        <w:t xml:space="preserve">в) участие в организирана престъпна група по чл. 321 и 321а от Наказателния кодекс; </w:t>
      </w:r>
    </w:p>
    <w:p w:rsidR="00AC53E6" w:rsidRPr="00145011" w:rsidRDefault="00AC53E6" w:rsidP="0045052B">
      <w:pPr>
        <w:tabs>
          <w:tab w:val="num" w:pos="426"/>
        </w:tabs>
        <w:ind w:firstLine="567"/>
        <w:jc w:val="both"/>
        <w:rPr>
          <w:lang w:val="ru-RU"/>
        </w:rPr>
      </w:pPr>
      <w:r w:rsidRPr="001D5D2C">
        <w:t xml:space="preserve">г) престъпление против собствеността по чл. 194 - 217 от Наказателния кодекс; </w:t>
      </w:r>
    </w:p>
    <w:p w:rsidR="00AC53E6" w:rsidRPr="001D5D2C" w:rsidRDefault="00AC53E6" w:rsidP="0045052B">
      <w:pPr>
        <w:tabs>
          <w:tab w:val="num" w:pos="426"/>
        </w:tabs>
        <w:ind w:firstLine="567"/>
        <w:jc w:val="both"/>
      </w:pPr>
      <w:r w:rsidRPr="001D5D2C">
        <w:t xml:space="preserve">д) престъпление против стопанството по чл. 219 - 252 от Наказателния кодекс; </w:t>
      </w:r>
    </w:p>
    <w:p w:rsidR="00AC53E6" w:rsidRPr="001D5D2C" w:rsidRDefault="00AC53E6" w:rsidP="0045052B">
      <w:pPr>
        <w:numPr>
          <w:ilvl w:val="0"/>
          <w:numId w:val="9"/>
        </w:numPr>
        <w:tabs>
          <w:tab w:val="num" w:pos="426"/>
          <w:tab w:val="left" w:pos="851"/>
          <w:tab w:val="left" w:pos="1134"/>
        </w:tabs>
        <w:ind w:left="0" w:firstLine="567"/>
        <w:jc w:val="both"/>
      </w:pPr>
      <w:r w:rsidRPr="001D5D2C">
        <w:t xml:space="preserve"> Когато участникът е обявен в несъстоятелност;</w:t>
      </w:r>
    </w:p>
    <w:p w:rsidR="00AC53E6" w:rsidRPr="001D5D2C" w:rsidRDefault="00AC53E6" w:rsidP="0045052B">
      <w:pPr>
        <w:numPr>
          <w:ilvl w:val="0"/>
          <w:numId w:val="9"/>
        </w:numPr>
        <w:tabs>
          <w:tab w:val="num" w:pos="426"/>
          <w:tab w:val="left" w:pos="851"/>
          <w:tab w:val="left" w:pos="1134"/>
        </w:tabs>
        <w:ind w:left="0" w:firstLine="567"/>
        <w:jc w:val="both"/>
      </w:pPr>
      <w:r w:rsidRPr="001D5D2C">
        <w:t xml:space="preserve"> Когато участникът е в производство по ликвидация или се намира в подобна процедура съгласно националните закони и подзаконови актове.</w:t>
      </w:r>
    </w:p>
    <w:p w:rsidR="00AC53E6" w:rsidRPr="001D5D2C" w:rsidRDefault="00AC53E6" w:rsidP="0045052B">
      <w:pPr>
        <w:numPr>
          <w:ilvl w:val="0"/>
          <w:numId w:val="9"/>
        </w:numPr>
        <w:tabs>
          <w:tab w:val="num" w:pos="426"/>
          <w:tab w:val="left" w:pos="851"/>
          <w:tab w:val="left" w:pos="1134"/>
        </w:tabs>
        <w:ind w:left="0" w:firstLine="567"/>
        <w:jc w:val="both"/>
      </w:pPr>
      <w:r w:rsidRPr="001D5D2C">
        <w:t>Когато участникът има задължения по смисъла на чл. 162, ал. 2, т. 1 от Данъчно-осигурителния процесуален кодекс към държавата и към община, установени с влязъл в сила акт на компетентен орган, освен ако е допуснато разсрочване или отсрочване на задълженията, или има задължения за данъци или вноски за социалното осигуряване съгласно законодателството на държавата, в която участникът е установен;</w:t>
      </w:r>
    </w:p>
    <w:p w:rsidR="00AC53E6" w:rsidRPr="001D5D2C" w:rsidRDefault="00AC53E6" w:rsidP="0045052B">
      <w:pPr>
        <w:numPr>
          <w:ilvl w:val="0"/>
          <w:numId w:val="9"/>
        </w:numPr>
        <w:tabs>
          <w:tab w:val="num" w:pos="426"/>
          <w:tab w:val="left" w:pos="851"/>
          <w:tab w:val="left" w:pos="1134"/>
        </w:tabs>
        <w:ind w:left="0" w:firstLine="567"/>
        <w:jc w:val="both"/>
      </w:pPr>
      <w:r w:rsidRPr="001D5D2C">
        <w:t>Когато участникът е в открито производство по несъстоятелност, или е сключил извънсъдебно споразумение с кредиторите си по смисъла на чл. 740 от Търговския закон, а в случай че участникът е чуждестранно лице - се намира в подобна процедура съгласно националните закони и подзаконови актове, включително когато неговата дейност е под разпореждане на съда, или кандидатът или участникът е преустановил дейността си;</w:t>
      </w:r>
    </w:p>
    <w:p w:rsidR="00AC53E6" w:rsidRPr="001D5D2C" w:rsidRDefault="00AC53E6" w:rsidP="0045052B">
      <w:pPr>
        <w:numPr>
          <w:ilvl w:val="0"/>
          <w:numId w:val="9"/>
        </w:numPr>
        <w:tabs>
          <w:tab w:val="num" w:pos="426"/>
          <w:tab w:val="left" w:pos="851"/>
          <w:tab w:val="left" w:pos="1134"/>
        </w:tabs>
        <w:ind w:left="0" w:firstLine="567"/>
        <w:jc w:val="both"/>
      </w:pPr>
      <w:r w:rsidRPr="001D5D2C">
        <w:t>Участник, който е виновен за неизпълнение на задължения по договор за обществена поръчка, доказано от възложителя с влязло в сила съдебно решение;</w:t>
      </w:r>
    </w:p>
    <w:p w:rsidR="00AC53E6" w:rsidRPr="001D5D2C" w:rsidRDefault="00AC53E6" w:rsidP="0045052B">
      <w:pPr>
        <w:numPr>
          <w:ilvl w:val="0"/>
          <w:numId w:val="9"/>
        </w:numPr>
        <w:tabs>
          <w:tab w:val="num" w:pos="426"/>
          <w:tab w:val="left" w:pos="851"/>
          <w:tab w:val="left" w:pos="1134"/>
        </w:tabs>
        <w:ind w:left="0" w:firstLine="567"/>
        <w:jc w:val="both"/>
      </w:pPr>
      <w:r w:rsidRPr="001D5D2C">
        <w:t>Участник, който е осъден с влязла в сила присъда, освен ако е реабилитиран за престъпление по чл. 136 от Наказателния кодекс, свързано със здравословните и безопасни условия на труд, или по чл. 172 от Наказателния кодекс против трудовите права на работниците.</w:t>
      </w:r>
    </w:p>
    <w:p w:rsidR="00AC53E6" w:rsidRPr="001D5D2C" w:rsidRDefault="00AC53E6" w:rsidP="0045052B">
      <w:pPr>
        <w:numPr>
          <w:ilvl w:val="0"/>
          <w:numId w:val="9"/>
        </w:numPr>
        <w:tabs>
          <w:tab w:val="num" w:pos="426"/>
          <w:tab w:val="left" w:pos="851"/>
          <w:tab w:val="left" w:pos="1134"/>
        </w:tabs>
        <w:ind w:left="0" w:firstLine="567"/>
        <w:jc w:val="both"/>
      </w:pPr>
      <w:r w:rsidRPr="001D5D2C">
        <w:t xml:space="preserve"> Участник, който е осъден с влязла в сила присъда за престъпление по чл. 313 от Наказателния кодекс във връзка с провеждане на процедури за възлагане на обществени поръчки; </w:t>
      </w:r>
    </w:p>
    <w:p w:rsidR="00AC53E6" w:rsidRPr="001D5D2C" w:rsidRDefault="00AC53E6" w:rsidP="0045052B">
      <w:pPr>
        <w:numPr>
          <w:ilvl w:val="0"/>
          <w:numId w:val="9"/>
        </w:numPr>
        <w:tabs>
          <w:tab w:val="num" w:pos="426"/>
          <w:tab w:val="left" w:pos="851"/>
          <w:tab w:val="left" w:pos="1134"/>
        </w:tabs>
        <w:ind w:left="0" w:firstLine="567"/>
        <w:jc w:val="both"/>
        <w:rPr>
          <w:b/>
        </w:rPr>
      </w:pPr>
      <w:r w:rsidRPr="001D5D2C">
        <w:t>Когато лицата по чл. 47, ал. 4 от ЗОП на участника са "свързани лица" с Възложителя или със служители на ръководна длъжност в неговата организация, както и когато участникът е сключил договор с лице по чл. 21 или 22 от Закона за предотвратяване и установяване на конфликт на интереси;</w:t>
      </w:r>
    </w:p>
    <w:p w:rsidR="00AC53E6" w:rsidRPr="001D5D2C" w:rsidRDefault="00AC53E6" w:rsidP="0045052B">
      <w:pPr>
        <w:numPr>
          <w:ilvl w:val="0"/>
          <w:numId w:val="9"/>
        </w:numPr>
        <w:tabs>
          <w:tab w:val="num" w:pos="426"/>
          <w:tab w:val="left" w:pos="851"/>
          <w:tab w:val="left" w:pos="1134"/>
        </w:tabs>
        <w:ind w:left="0" w:firstLine="567"/>
        <w:jc w:val="both"/>
        <w:rPr>
          <w:lang w:val="ru-RU"/>
        </w:rPr>
      </w:pPr>
      <w:r>
        <w:t>Когато участникът участ</w:t>
      </w:r>
      <w:r w:rsidRPr="001D5D2C">
        <w:t>ва в обединение или е дал съгласие и фигурира като подизпълнител в офертата на друг участник и</w:t>
      </w:r>
      <w:r w:rsidRPr="00145011">
        <w:rPr>
          <w:lang w:val="ru-RU"/>
        </w:rPr>
        <w:t>/</w:t>
      </w:r>
      <w:r w:rsidRPr="001D5D2C">
        <w:t xml:space="preserve">или е подал самостоятелна оферта. </w:t>
      </w:r>
    </w:p>
    <w:p w:rsidR="00AC53E6" w:rsidRPr="001D5D2C" w:rsidRDefault="00AC53E6" w:rsidP="0045052B">
      <w:pPr>
        <w:numPr>
          <w:ilvl w:val="0"/>
          <w:numId w:val="9"/>
        </w:numPr>
        <w:tabs>
          <w:tab w:val="num" w:pos="426"/>
          <w:tab w:val="left" w:pos="851"/>
          <w:tab w:val="left" w:pos="1134"/>
        </w:tabs>
        <w:ind w:left="0" w:firstLine="567"/>
        <w:jc w:val="both"/>
      </w:pPr>
      <w:r w:rsidRPr="001D5D2C">
        <w:t>За когото по реда на чл. 68, ал. 11 от ЗОП е установено, че е представил невярна информация за доказване на съответствието му с обявените от възложителя критерии за подбор.</w:t>
      </w:r>
    </w:p>
    <w:p w:rsidR="00AC53E6" w:rsidRPr="001D5D2C" w:rsidRDefault="00AC53E6" w:rsidP="0045052B">
      <w:pPr>
        <w:numPr>
          <w:ilvl w:val="0"/>
          <w:numId w:val="9"/>
        </w:numPr>
        <w:tabs>
          <w:tab w:val="num" w:pos="426"/>
          <w:tab w:val="left" w:pos="851"/>
          <w:tab w:val="left" w:pos="1134"/>
        </w:tabs>
        <w:ind w:left="0" w:firstLine="567"/>
        <w:jc w:val="both"/>
      </w:pPr>
      <w:r w:rsidRPr="001D5D2C">
        <w:t>Ако Възложителят покани участниците да удължат срока на валидност на офертите, когато той е изтекъл, се отстранява от участие участник, който след покана и в определения в нея срок не удължи срока на валидност на офертата си.</w:t>
      </w:r>
    </w:p>
    <w:p w:rsidR="00AC53E6" w:rsidRPr="001D5D2C" w:rsidRDefault="00AC53E6" w:rsidP="0045052B">
      <w:pPr>
        <w:numPr>
          <w:ilvl w:val="0"/>
          <w:numId w:val="9"/>
        </w:numPr>
        <w:tabs>
          <w:tab w:val="num" w:pos="426"/>
          <w:tab w:val="left" w:pos="851"/>
          <w:tab w:val="left" w:pos="1134"/>
        </w:tabs>
        <w:ind w:left="0" w:firstLine="567"/>
        <w:jc w:val="both"/>
      </w:pPr>
      <w:r w:rsidRPr="001D5D2C">
        <w:t xml:space="preserve">Когато с влязло в сила решение по чл. 122г, ал. 1, т. 2 Комисията за защита на конкуренцията отмени решението на възложителя и върне преписката за продължаване на </w:t>
      </w:r>
      <w:r w:rsidRPr="001D5D2C">
        <w:lastRenderedPageBreak/>
        <w:t>процедурата за възлагане на обществена поръчка от последното законосъобразно решение, възложителят кани участниците, на които гаранцията е възстановена в съответствие с чл. 62, ал. 1, т. 2, отново да представят гаранция за участие. Участник, който след покана и в определения в нея срок не представи отново гаранция, се отстранява от участие.</w:t>
      </w:r>
    </w:p>
    <w:p w:rsidR="00AC53E6" w:rsidRPr="001D5D2C" w:rsidRDefault="00AC53E6" w:rsidP="0045052B">
      <w:pPr>
        <w:tabs>
          <w:tab w:val="num" w:pos="426"/>
        </w:tabs>
        <w:ind w:firstLine="567"/>
        <w:jc w:val="both"/>
        <w:rPr>
          <w:lang w:val="ru-RU"/>
        </w:rPr>
      </w:pPr>
      <w:r w:rsidRPr="001D5D2C">
        <w:rPr>
          <w:lang w:val="ru-RU"/>
        </w:rPr>
        <w:t>Не може да участва в процедура за възлагане на обществена поръчка чуждестранно физическо или юридическо лице, за което в държавата, в която е установено, e налице някое от обстоятелствата по чл. 47, ал. 1 от ЗОП или посочените в обявлението обстоятелства по чл. 47, ал. 2, т.1, т.2а, т.4 и т.5 от ЗОП.</w:t>
      </w:r>
    </w:p>
    <w:p w:rsidR="00AC53E6" w:rsidRPr="001D5D2C" w:rsidRDefault="00AC53E6" w:rsidP="0045052B">
      <w:pPr>
        <w:tabs>
          <w:tab w:val="num" w:pos="426"/>
        </w:tabs>
        <w:ind w:firstLine="567"/>
        <w:jc w:val="both"/>
        <w:rPr>
          <w:lang w:val="ru-RU"/>
        </w:rPr>
      </w:pPr>
      <w:r w:rsidRPr="001D5D2C">
        <w:rPr>
          <w:lang w:val="ru-RU"/>
        </w:rPr>
        <w:t>При представяне на офертата участникът удостоверява липсата на обстоятелствата по чл.47, ал. 1 и ал.5 и посочените обстоятелства по ал.2 от ЗОП с декларацията по чл. 47, ал. 9 от ЗОП.</w:t>
      </w:r>
    </w:p>
    <w:p w:rsidR="00AC53E6" w:rsidRPr="001D5D2C" w:rsidRDefault="00AC53E6" w:rsidP="0045052B">
      <w:pPr>
        <w:tabs>
          <w:tab w:val="num" w:pos="426"/>
        </w:tabs>
        <w:ind w:firstLine="567"/>
        <w:jc w:val="both"/>
        <w:rPr>
          <w:lang w:val="ru-RU"/>
        </w:rPr>
      </w:pPr>
      <w:r w:rsidRPr="001D5D2C">
        <w:rPr>
          <w:lang w:val="ru-RU"/>
        </w:rPr>
        <w:t xml:space="preserve"> Когато законодателството на държавата, в която участникът е установен, не предвижда включването на някое от обстоятелствата по чл.47, ал. 1 от ЗОП в публичен безплатен регистър или предоставянето им служебно и безплатно на възложителя, при подписване на договора за обществена поръчка участникът, определен за изпълнител, е длъжен да представи:</w:t>
      </w:r>
    </w:p>
    <w:p w:rsidR="00AC53E6" w:rsidRPr="001D5D2C" w:rsidRDefault="00AC53E6" w:rsidP="0045052B">
      <w:pPr>
        <w:tabs>
          <w:tab w:val="num" w:pos="426"/>
        </w:tabs>
        <w:ind w:firstLine="567"/>
        <w:jc w:val="both"/>
        <w:rPr>
          <w:lang w:val="ru-RU"/>
        </w:rPr>
      </w:pPr>
      <w:r w:rsidRPr="001D5D2C">
        <w:rPr>
          <w:lang w:val="ru-RU"/>
        </w:rPr>
        <w:t>1. документи за удостоверяване липсата на обстоятелствата по чл. 47, ал. 1 от ЗОП и на посочените обстоятелства по чл. 47, ал. 2, т.1, т.2а, т.4 и т.5 от ЗОП издадени от компетентен орган, или</w:t>
      </w:r>
    </w:p>
    <w:p w:rsidR="00AC53E6" w:rsidRPr="001D5D2C" w:rsidRDefault="00AC53E6" w:rsidP="00AA17D9">
      <w:pPr>
        <w:tabs>
          <w:tab w:val="num" w:pos="426"/>
          <w:tab w:val="left" w:pos="6405"/>
        </w:tabs>
        <w:ind w:firstLine="567"/>
        <w:jc w:val="both"/>
        <w:rPr>
          <w:lang w:val="ru-RU"/>
        </w:rPr>
      </w:pPr>
      <w:r w:rsidRPr="001D5D2C">
        <w:rPr>
          <w:lang w:val="ru-RU"/>
        </w:rPr>
        <w:t>2. извлечение от съдебен регистър, или</w:t>
      </w:r>
      <w:r w:rsidR="00AA17D9">
        <w:rPr>
          <w:lang w:val="ru-RU"/>
        </w:rPr>
        <w:tab/>
      </w:r>
    </w:p>
    <w:p w:rsidR="00AC53E6" w:rsidRPr="001D5D2C" w:rsidRDefault="00AC53E6" w:rsidP="00AA17D9">
      <w:pPr>
        <w:tabs>
          <w:tab w:val="num" w:pos="426"/>
        </w:tabs>
        <w:ind w:firstLine="567"/>
        <w:jc w:val="both"/>
        <w:rPr>
          <w:lang w:val="ru-RU"/>
        </w:rPr>
      </w:pPr>
      <w:r w:rsidRPr="001D5D2C">
        <w:rPr>
          <w:lang w:val="ru-RU"/>
        </w:rPr>
        <w:t>3. еквивалентен документ на съдебен или административен орган от държавата, в която е установен.</w:t>
      </w:r>
    </w:p>
    <w:p w:rsidR="00AC53E6" w:rsidRPr="001D5D2C" w:rsidRDefault="00AC53E6" w:rsidP="00AA17D9">
      <w:pPr>
        <w:tabs>
          <w:tab w:val="num" w:pos="426"/>
        </w:tabs>
        <w:ind w:firstLine="567"/>
        <w:jc w:val="both"/>
        <w:rPr>
          <w:lang w:val="ru-RU"/>
        </w:rPr>
      </w:pPr>
      <w:r w:rsidRPr="001D5D2C">
        <w:rPr>
          <w:lang w:val="ru-RU"/>
        </w:rPr>
        <w:t>Когато в държавата, в която участникът е установен,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w:t>
      </w:r>
    </w:p>
    <w:p w:rsidR="00AC53E6" w:rsidRPr="00145011" w:rsidRDefault="00AC53E6" w:rsidP="00AA17D9">
      <w:pPr>
        <w:tabs>
          <w:tab w:val="num" w:pos="426"/>
        </w:tabs>
        <w:ind w:firstLine="567"/>
        <w:jc w:val="both"/>
        <w:rPr>
          <w:lang w:val="ru-RU"/>
        </w:rPr>
      </w:pPr>
      <w:r w:rsidRPr="001D5D2C">
        <w:rPr>
          <w:lang w:val="ru-RU"/>
        </w:rPr>
        <w:t>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AC53E6" w:rsidRPr="001D5D2C" w:rsidRDefault="00AC53E6" w:rsidP="00170539">
      <w:pPr>
        <w:tabs>
          <w:tab w:val="num" w:pos="426"/>
        </w:tabs>
      </w:pPr>
      <w:bookmarkStart w:id="2" w:name="_Toc93594430"/>
      <w:bookmarkStart w:id="3" w:name="_Toc387834457"/>
    </w:p>
    <w:p w:rsidR="00AC53E6" w:rsidRPr="001D5D2C" w:rsidRDefault="00AC53E6" w:rsidP="00170539">
      <w:pPr>
        <w:keepNext/>
        <w:tabs>
          <w:tab w:val="num" w:pos="426"/>
        </w:tabs>
        <w:ind w:firstLine="567"/>
        <w:jc w:val="both"/>
        <w:outlineLvl w:val="1"/>
        <w:rPr>
          <w:b/>
          <w:bCs/>
          <w:iCs/>
          <w:caps/>
        </w:rPr>
      </w:pPr>
      <w:r>
        <w:rPr>
          <w:b/>
          <w:bCs/>
          <w:iCs/>
          <w:caps/>
        </w:rPr>
        <w:t>І</w:t>
      </w:r>
      <w:r w:rsidRPr="001D5D2C">
        <w:rPr>
          <w:b/>
          <w:bCs/>
          <w:iCs/>
          <w:caps/>
        </w:rPr>
        <w:t>ІІ. Подготовка и Подаване на оферти</w:t>
      </w:r>
      <w:bookmarkEnd w:id="2"/>
      <w:bookmarkEnd w:id="3"/>
    </w:p>
    <w:p w:rsidR="00AC53E6" w:rsidRPr="001D5D2C" w:rsidRDefault="00AC53E6" w:rsidP="00170539">
      <w:pPr>
        <w:tabs>
          <w:tab w:val="num" w:pos="426"/>
        </w:tabs>
        <w:ind w:firstLine="567"/>
        <w:jc w:val="both"/>
        <w:rPr>
          <w:position w:val="8"/>
        </w:rPr>
      </w:pPr>
      <w:r w:rsidRPr="001D5D2C">
        <w:rPr>
          <w:b/>
          <w:position w:val="8"/>
        </w:rPr>
        <w:t xml:space="preserve">1. </w:t>
      </w:r>
      <w:r w:rsidRPr="001D5D2C">
        <w:rPr>
          <w:position w:val="8"/>
        </w:rPr>
        <w:t>При подготвяне на офертата всеки участник</w:t>
      </w:r>
      <w:r w:rsidR="00264C94">
        <w:rPr>
          <w:position w:val="8"/>
        </w:rPr>
        <w:t xml:space="preserve"> </w:t>
      </w:r>
      <w:r w:rsidRPr="001D5D2C">
        <w:rPr>
          <w:position w:val="8"/>
        </w:rPr>
        <w:t xml:space="preserve">трябва да се придържа точно към обявените от Възложителя условия. </w:t>
      </w:r>
    </w:p>
    <w:p w:rsidR="00AC53E6" w:rsidRPr="001D5D2C" w:rsidRDefault="00AC53E6" w:rsidP="00170539">
      <w:pPr>
        <w:tabs>
          <w:tab w:val="num" w:pos="426"/>
        </w:tabs>
        <w:ind w:firstLine="567"/>
        <w:jc w:val="both"/>
        <w:rPr>
          <w:position w:val="8"/>
        </w:rPr>
      </w:pPr>
      <w:r w:rsidRPr="001D5D2C">
        <w:rPr>
          <w:b/>
          <w:position w:val="8"/>
        </w:rPr>
        <w:t xml:space="preserve">2. </w:t>
      </w:r>
      <w:r w:rsidRPr="001D5D2C">
        <w:rPr>
          <w:position w:val="8"/>
        </w:rPr>
        <w:t>Участникът в процедурата може да промени, допълни или оттегли офертата си най-късно до изтичане на срока за подаване на офертите.</w:t>
      </w:r>
    </w:p>
    <w:p w:rsidR="00AC53E6" w:rsidRPr="00AA17D9" w:rsidRDefault="00AC53E6" w:rsidP="00AA17D9">
      <w:pPr>
        <w:tabs>
          <w:tab w:val="num" w:pos="426"/>
        </w:tabs>
        <w:ind w:firstLine="567"/>
        <w:jc w:val="both"/>
        <w:rPr>
          <w:b/>
          <w:bCs/>
          <w:position w:val="8"/>
          <w:lang w:val="ru-RU"/>
        </w:rPr>
      </w:pPr>
      <w:r w:rsidRPr="001D5D2C">
        <w:rPr>
          <w:b/>
          <w:position w:val="8"/>
        </w:rPr>
        <w:t>3.</w:t>
      </w:r>
      <w:r w:rsidR="00AA17D9">
        <w:rPr>
          <w:b/>
          <w:bCs/>
          <w:position w:val="8"/>
          <w:lang w:val="ru-RU"/>
        </w:rPr>
        <w:t xml:space="preserve"> </w:t>
      </w:r>
      <w:r w:rsidRPr="001D5D2C">
        <w:rPr>
          <w:position w:val="8"/>
        </w:rPr>
        <w:t>Всеки участник има право да представи само една оферта. Варианти на офертата не се допускат. В процедурата за възлагане на обществената поръчка едно физическо или юридическо лице може да участва само в едно обединение.</w:t>
      </w:r>
    </w:p>
    <w:p w:rsidR="00AC53E6" w:rsidRPr="001D5D2C" w:rsidRDefault="00AC53E6" w:rsidP="00170539">
      <w:pPr>
        <w:tabs>
          <w:tab w:val="num" w:pos="426"/>
        </w:tabs>
        <w:ind w:firstLine="567"/>
        <w:jc w:val="both"/>
        <w:rPr>
          <w:b/>
          <w:bCs/>
          <w:position w:val="8"/>
        </w:rPr>
      </w:pPr>
      <w:r w:rsidRPr="001D5D2C">
        <w:rPr>
          <w:b/>
          <w:position w:val="8"/>
        </w:rPr>
        <w:t>4.</w:t>
      </w:r>
      <w:r w:rsidR="00AA17D9">
        <w:rPr>
          <w:b/>
          <w:position w:val="8"/>
        </w:rPr>
        <w:t xml:space="preserve"> </w:t>
      </w:r>
      <w:r w:rsidRPr="001D5D2C">
        <w:rPr>
          <w:position w:val="8"/>
          <w:lang w:val="ru-RU"/>
        </w:rPr>
        <w:t>Участникът трябва да посочи в офертата си видовете работи от предмета на поръчката, които ще се предложи на подизпълнители и съответстващият на тези работи дял в проценти от стойността на обществената поръчка, и предвидените подизпълнители. Лице, което е дало съгласие и фигурира като подизпълнител в офертата на друг участник, не може да представя самостоятелна оферта. За подизпълнителите се прилагат само изискванията по чл.47, ал. 1 и ал.5 от ЗОП.</w:t>
      </w:r>
    </w:p>
    <w:p w:rsidR="00AC53E6" w:rsidRPr="001D5D2C" w:rsidRDefault="00AC53E6" w:rsidP="00170539">
      <w:pPr>
        <w:tabs>
          <w:tab w:val="num" w:pos="426"/>
        </w:tabs>
        <w:ind w:firstLine="567"/>
        <w:jc w:val="both"/>
        <w:rPr>
          <w:bCs/>
          <w:position w:val="8"/>
        </w:rPr>
      </w:pPr>
      <w:r w:rsidRPr="001D5D2C">
        <w:rPr>
          <w:bCs/>
          <w:position w:val="8"/>
        </w:rPr>
        <w:t>Изпълнителите сключват договор за подизпълнение с подизпълнителите, посочени в офертата. Сключването на договор за подизпълнение не освобождава изпълнителя от отговорността му за изпълнение на договора за обществена поръчка.</w:t>
      </w:r>
    </w:p>
    <w:p w:rsidR="00AC53E6" w:rsidRPr="001D5D2C" w:rsidRDefault="00AC53E6" w:rsidP="00170539">
      <w:pPr>
        <w:tabs>
          <w:tab w:val="num" w:pos="426"/>
        </w:tabs>
        <w:ind w:firstLine="567"/>
        <w:jc w:val="both"/>
        <w:rPr>
          <w:bCs/>
          <w:position w:val="8"/>
        </w:rPr>
      </w:pPr>
      <w:r w:rsidRPr="001D5D2C">
        <w:rPr>
          <w:bCs/>
          <w:position w:val="8"/>
        </w:rPr>
        <w:t>Изпълнителите нямат право да:</w:t>
      </w:r>
    </w:p>
    <w:p w:rsidR="00AC53E6" w:rsidRPr="001D5D2C" w:rsidRDefault="00AC53E6" w:rsidP="00170539">
      <w:pPr>
        <w:tabs>
          <w:tab w:val="num" w:pos="426"/>
        </w:tabs>
        <w:ind w:firstLine="567"/>
        <w:jc w:val="both"/>
        <w:rPr>
          <w:bCs/>
          <w:position w:val="8"/>
        </w:rPr>
      </w:pPr>
      <w:r w:rsidRPr="001D5D2C">
        <w:rPr>
          <w:bCs/>
          <w:position w:val="8"/>
        </w:rPr>
        <w:lastRenderedPageBreak/>
        <w:t>1. сключват договор за подизпълнение с лице, за което е налице обстоятелство по чл. 47, ал. 1 или ал.5 от ЗОП;</w:t>
      </w:r>
    </w:p>
    <w:p w:rsidR="00AC53E6" w:rsidRPr="001D5D2C" w:rsidRDefault="00AC53E6" w:rsidP="00170539">
      <w:pPr>
        <w:tabs>
          <w:tab w:val="num" w:pos="426"/>
        </w:tabs>
        <w:ind w:firstLine="567"/>
        <w:jc w:val="both"/>
        <w:rPr>
          <w:bCs/>
          <w:position w:val="8"/>
        </w:rPr>
      </w:pPr>
      <w:r w:rsidRPr="001D5D2C">
        <w:rPr>
          <w:bCs/>
          <w:position w:val="8"/>
        </w:rPr>
        <w:t>2. възлагат изпълнението на една или повече от дейностите, включени в предмета на обществената поръчка, на лица, които не са подизпълнители;</w:t>
      </w:r>
    </w:p>
    <w:p w:rsidR="00AC53E6" w:rsidRPr="001D5D2C" w:rsidRDefault="00AC53E6" w:rsidP="00170539">
      <w:pPr>
        <w:ind w:firstLine="567"/>
        <w:jc w:val="both"/>
        <w:rPr>
          <w:bCs/>
          <w:position w:val="8"/>
        </w:rPr>
      </w:pPr>
      <w:r w:rsidRPr="001D5D2C">
        <w:rPr>
          <w:bCs/>
          <w:position w:val="8"/>
        </w:rPr>
        <w:t>3. заменят посочен в офертата подизпълнител, освен когато:</w:t>
      </w:r>
    </w:p>
    <w:p w:rsidR="00AC53E6" w:rsidRPr="001D5D2C" w:rsidRDefault="00AC53E6" w:rsidP="00170539">
      <w:pPr>
        <w:ind w:firstLine="567"/>
        <w:jc w:val="both"/>
        <w:rPr>
          <w:bCs/>
          <w:position w:val="8"/>
        </w:rPr>
      </w:pPr>
      <w:r w:rsidRPr="001D5D2C">
        <w:rPr>
          <w:bCs/>
          <w:position w:val="8"/>
        </w:rPr>
        <w:t>а) за предложения подизпълнител е налице или възникне обстоятелство по чл. 47, ал. 1 или ал.5 от ЗОП;</w:t>
      </w:r>
    </w:p>
    <w:p w:rsidR="00AC53E6" w:rsidRPr="001D5D2C" w:rsidRDefault="00AC53E6" w:rsidP="00170539">
      <w:pPr>
        <w:ind w:firstLine="567"/>
        <w:jc w:val="both"/>
        <w:rPr>
          <w:bCs/>
          <w:position w:val="8"/>
        </w:rPr>
      </w:pPr>
      <w:r w:rsidRPr="001D5D2C">
        <w:rPr>
          <w:bCs/>
          <w:position w:val="8"/>
        </w:rPr>
        <w:t>б) предложеният подизпълнител престане да отговаря на нормативно изискване за изпълнение на една или повече от дейностите, включени в предмета на договора за подизпълнение;</w:t>
      </w:r>
    </w:p>
    <w:p w:rsidR="00AC53E6" w:rsidRPr="001D5D2C" w:rsidRDefault="00AC53E6" w:rsidP="00170539">
      <w:pPr>
        <w:ind w:firstLine="567"/>
        <w:jc w:val="both"/>
        <w:rPr>
          <w:bCs/>
          <w:position w:val="8"/>
        </w:rPr>
      </w:pPr>
      <w:r w:rsidRPr="001D5D2C">
        <w:rPr>
          <w:bCs/>
          <w:position w:val="8"/>
        </w:rPr>
        <w:t>в) договорът за подизпълнение е прекратен по вина на подизпълнителя, включително в случаите по чл.45а, ал. 6 от ЗОП.</w:t>
      </w:r>
    </w:p>
    <w:p w:rsidR="00AC53E6" w:rsidRPr="001D5D2C" w:rsidRDefault="00AC53E6" w:rsidP="00170539">
      <w:pPr>
        <w:ind w:firstLine="567"/>
        <w:jc w:val="both"/>
        <w:rPr>
          <w:bCs/>
          <w:position w:val="8"/>
        </w:rPr>
      </w:pPr>
      <w:r w:rsidRPr="001D5D2C">
        <w:rPr>
          <w:bCs/>
          <w:position w:val="8"/>
        </w:rPr>
        <w:t>В срок до три дни от сключването на договор за подизпълнение или на допълнително споразумение към него, или на договор, с който се заменя посочен в офертата подизпълнител, изпълнителят изпраща оригинален екземпляр от договора или допълнителното споразумение на възложителя заедно с доказателства, че не е нарушена забраната по чл.45а, ал. 2 от ЗОП.</w:t>
      </w:r>
    </w:p>
    <w:p w:rsidR="00AC53E6" w:rsidRPr="001D5D2C" w:rsidRDefault="00AC53E6" w:rsidP="00170539">
      <w:pPr>
        <w:ind w:firstLine="567"/>
        <w:jc w:val="both"/>
        <w:rPr>
          <w:bCs/>
          <w:position w:val="8"/>
        </w:rPr>
      </w:pPr>
      <w:r w:rsidRPr="001D5D2C">
        <w:rPr>
          <w:bCs/>
          <w:position w:val="8"/>
        </w:rPr>
        <w:t>Подизпълнителите нямат право да превъзлагат една или повече от дейностите, които са включени в предмета на договора за подизпълнение.</w:t>
      </w:r>
    </w:p>
    <w:p w:rsidR="00AC53E6" w:rsidRPr="001D5D2C" w:rsidRDefault="00AC53E6" w:rsidP="00170539">
      <w:pPr>
        <w:ind w:firstLine="567"/>
        <w:jc w:val="both"/>
        <w:rPr>
          <w:bCs/>
          <w:position w:val="8"/>
        </w:rPr>
      </w:pPr>
      <w:r w:rsidRPr="001D5D2C">
        <w:rPr>
          <w:bCs/>
          <w:position w:val="8"/>
        </w:rPr>
        <w:t>Не е нарушение на забраната по чл.45а, ал. 2, т. 2 и по ал. 4 от ЗОП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 от договора за подизпълнение.</w:t>
      </w:r>
    </w:p>
    <w:p w:rsidR="00AC53E6" w:rsidRPr="001D5D2C" w:rsidRDefault="00AC53E6" w:rsidP="00170539">
      <w:pPr>
        <w:ind w:firstLine="567"/>
        <w:jc w:val="both"/>
        <w:rPr>
          <w:bCs/>
          <w:position w:val="8"/>
        </w:rPr>
      </w:pPr>
      <w:r w:rsidRPr="001D5D2C">
        <w:rPr>
          <w:bCs/>
          <w:position w:val="8"/>
        </w:rPr>
        <w:t>Изпълнителят е длъжен да прекрати договор за подизпълнение, ако по време на изпълнението му възникне обстоятелство по чл. 47, ал. 1 или ал.5 от ЗОП, както и при нарушаване на забраната по чл.45а, ал. 4 от ЗОП в 14-дневен срок от узнаването. В тези случаи изпълнителят сключва нов договор за подизпълнение при спазване на условията и изискванията на чл.45а, ал. 1 – 5 от ЗОП.</w:t>
      </w:r>
    </w:p>
    <w:p w:rsidR="00AC53E6" w:rsidRPr="001D5D2C" w:rsidRDefault="00AC53E6" w:rsidP="00170539">
      <w:pPr>
        <w:ind w:firstLine="567"/>
        <w:jc w:val="both"/>
        <w:rPr>
          <w:bCs/>
          <w:position w:val="8"/>
        </w:rPr>
      </w:pPr>
      <w:r w:rsidRPr="001D5D2C">
        <w:rPr>
          <w:bCs/>
          <w:position w:val="8"/>
        </w:rPr>
        <w:t>Възложителят приема изпълнението на дейност по договора за обществена поръчка, за която изпълнителят е сключил договор за подизпълнение, в присъствието на изпълнителя и на подизпълнителя. При приемането на работата изпълнителят може да представи на възложителя доказателства, че договорът за подизпълнение е прекратен, или работата или част от нея не е извършена от подизпълнителя. Възложителят извършва окончателното плащане по договор за обществена поръчка, за който има сключени договори за подизпълнение, след като получи от изпълнителя доказателства, че е заплатил на подизпълнителите всички работи, приети по реда на чл.45б, ал. 1 от ЗОП. Това не се прилага в случаите по чл.45б, ал. 2 от ЗОП.</w:t>
      </w:r>
    </w:p>
    <w:p w:rsidR="00AC53E6" w:rsidRPr="001D5D2C" w:rsidRDefault="00AC53E6" w:rsidP="00170539">
      <w:pPr>
        <w:ind w:firstLine="567"/>
        <w:jc w:val="both"/>
        <w:rPr>
          <w:position w:val="8"/>
        </w:rPr>
      </w:pPr>
      <w:r w:rsidRPr="001D5D2C">
        <w:rPr>
          <w:b/>
          <w:position w:val="8"/>
        </w:rPr>
        <w:t xml:space="preserve">5. </w:t>
      </w:r>
      <w:r w:rsidRPr="001D5D2C">
        <w:rPr>
          <w:position w:val="8"/>
        </w:rPr>
        <w:t>Офертата се попълва на български език. С офертата си участниците може без ограничения да предлагат ползването на подизпълнители. Когато участник в процедурата е обединение, което не е юридическо лице: документите по чл.56, ал. 1, т. 1, букви „а" и „б" от ЗОП се представят за всяко физическо или юридическо лице, включено в обединението; документите по чл.56, ал. 1, т. 1, буква „в" и т. 4 и 5 от ЗОП се представят само за участниците, чрез които обединението доказва съответствието си с критериите за подбор по чл. 25, ал. 2, т. 6 от ЗОП; декларация по чл.56, ал. 1, т. 11 от ЗОП се представя само за участниците в обединението, които ще изпълняват дейности, свързани с услугите, предмет на настоящата обществена поръчка.</w:t>
      </w:r>
    </w:p>
    <w:p w:rsidR="00AC53E6" w:rsidRPr="001D5D2C" w:rsidRDefault="00AC53E6" w:rsidP="00170539">
      <w:pPr>
        <w:ind w:firstLine="567"/>
        <w:jc w:val="both"/>
        <w:rPr>
          <w:bCs/>
          <w:position w:val="8"/>
        </w:rPr>
      </w:pPr>
      <w:r w:rsidRPr="001D5D2C">
        <w:rPr>
          <w:position w:val="8"/>
        </w:rPr>
        <w:lastRenderedPageBreak/>
        <w:t>Когато участникът в процедура е чуждестранно физическо или юридическо лице или техни обединения, офертата се подава на български език, документът по чл.56, ал. 1, т. 1 от ЗОП се представя в официален превод, а документите по чл.56, ал. 1, т. 4, 5 и 11 от ЗОП, които са на чужд език, се представят и в превод.</w:t>
      </w:r>
    </w:p>
    <w:p w:rsidR="00AC53E6" w:rsidRPr="001D5D2C" w:rsidRDefault="00AC53E6" w:rsidP="00170539">
      <w:pPr>
        <w:ind w:firstLine="567"/>
        <w:jc w:val="both"/>
        <w:rPr>
          <w:b/>
        </w:rPr>
      </w:pPr>
      <w:r w:rsidRPr="001D5D2C">
        <w:rPr>
          <w:bCs/>
        </w:rPr>
        <w:t>Съгласно § 1, т. 16а от Допълнителните разпоредби на ЗОП</w:t>
      </w:r>
      <w:hyperlink r:id="rId9" w:tgtFrame="_self" w:history="1">
        <w:r w:rsidRPr="001D5D2C">
          <w:t>официален превод</w:t>
        </w:r>
      </w:hyperlink>
      <w:r w:rsidRPr="001D5D2C">
        <w:t xml:space="preserve"> е превод, извършен от преводач, който има сключен договор с Министерството на външните работи за извършване на официални преводи.</w:t>
      </w:r>
    </w:p>
    <w:p w:rsidR="00AC53E6" w:rsidRPr="001D5D2C" w:rsidRDefault="00AC53E6" w:rsidP="00170539">
      <w:pPr>
        <w:ind w:firstLine="567"/>
        <w:jc w:val="both"/>
      </w:pPr>
      <w:r w:rsidRPr="001D5D2C">
        <w:rPr>
          <w:b/>
          <w:lang w:val="ru-RU"/>
        </w:rPr>
        <w:t>6</w:t>
      </w:r>
      <w:r w:rsidRPr="001D5D2C">
        <w:rPr>
          <w:b/>
        </w:rPr>
        <w:t>.</w:t>
      </w:r>
      <w:r w:rsidRPr="001D5D2C">
        <w:t xml:space="preserve"> Когато за някои от посочените в настоящата документация документи е определено, че може да бъде представен в «заверено от участника копие», за такъв документ се счита този, при който върху копието на документа представляващият участника е записал: «Вярно с оригинала». Задължително следва да се постави собственоръчен подпис със син цвят под заверката и свеж печат на участника (ако има такъв). </w:t>
      </w:r>
    </w:p>
    <w:p w:rsidR="00AC53E6" w:rsidRPr="001D5D2C" w:rsidRDefault="00AC53E6" w:rsidP="00170539">
      <w:pPr>
        <w:ind w:firstLine="567"/>
        <w:jc w:val="both"/>
      </w:pPr>
      <w:r w:rsidRPr="001D5D2C">
        <w:rPr>
          <w:b/>
        </w:rPr>
        <w:t>7.</w:t>
      </w:r>
      <w:r w:rsidRPr="001D5D2C">
        <w:t xml:space="preserve"> По офертата не се допускат никакви вписвания между редовете, изтривания или корекции. </w:t>
      </w:r>
    </w:p>
    <w:p w:rsidR="00AC53E6" w:rsidRPr="001D5D2C" w:rsidRDefault="00AC53E6" w:rsidP="00170539">
      <w:pPr>
        <w:ind w:firstLine="567"/>
        <w:jc w:val="both"/>
        <w:rPr>
          <w:lang w:val="ru-RU"/>
        </w:rPr>
      </w:pPr>
      <w:r w:rsidRPr="001D5D2C">
        <w:rPr>
          <w:b/>
          <w:lang w:val="ru-RU"/>
        </w:rPr>
        <w:t xml:space="preserve">8. </w:t>
      </w:r>
      <w:r w:rsidRPr="001D5D2C">
        <w:rPr>
          <w:lang w:val="ru-RU"/>
        </w:rPr>
        <w:t>Документите и данните в офертата се подписват само от лица с представителни функции или от изрично упълномощени за това лица. Във втория случай се изисква да се представи пълномощно за изпълнението на такива функции, съгласно изискванията на настоящата документация.</w:t>
      </w:r>
    </w:p>
    <w:p w:rsidR="00AC53E6" w:rsidRPr="001D5D2C" w:rsidRDefault="00AC53E6" w:rsidP="00170539">
      <w:pPr>
        <w:ind w:firstLine="567"/>
        <w:jc w:val="both"/>
        <w:rPr>
          <w:lang w:val="ru-RU"/>
        </w:rPr>
      </w:pPr>
      <w:bookmarkStart w:id="4" w:name="OLE_LINK1"/>
      <w:bookmarkStart w:id="5" w:name="OLE_LINK2"/>
      <w:r w:rsidRPr="001D5D2C">
        <w:rPr>
          <w:b/>
          <w:lang w:val="ru-RU"/>
        </w:rPr>
        <w:t xml:space="preserve">9. </w:t>
      </w:r>
      <w:bookmarkEnd w:id="4"/>
      <w:bookmarkEnd w:id="5"/>
      <w:r w:rsidRPr="001D5D2C">
        <w:rPr>
          <w:lang w:val="ru-RU"/>
        </w:rPr>
        <w:t xml:space="preserve">Всички документи трябва да са с дата на издаване, когато такава е изрично записана в тях и да са в срока на тяхната валидност.  </w:t>
      </w:r>
    </w:p>
    <w:p w:rsidR="00AC53E6" w:rsidRPr="001D5D2C" w:rsidRDefault="00AC53E6" w:rsidP="00170539">
      <w:pPr>
        <w:ind w:firstLine="567"/>
        <w:jc w:val="both"/>
        <w:rPr>
          <w:b/>
          <w:lang w:val="ru-RU"/>
        </w:rPr>
      </w:pPr>
      <w:r w:rsidRPr="001D5D2C">
        <w:rPr>
          <w:b/>
        </w:rPr>
        <w:t>10</w:t>
      </w:r>
      <w:r w:rsidRPr="001D5D2C">
        <w:rPr>
          <w:b/>
          <w:lang w:val="ru-RU"/>
        </w:rPr>
        <w:t>.</w:t>
      </w:r>
      <w:r w:rsidRPr="001D5D2C">
        <w:rPr>
          <w:b/>
          <w:u w:val="single"/>
          <w:lang w:val="ru-RU"/>
        </w:rPr>
        <w:t>Офертата се представя в един оригинал</w:t>
      </w:r>
      <w:r w:rsidRPr="001D5D2C">
        <w:t xml:space="preserve">и </w:t>
      </w:r>
      <w:r w:rsidRPr="001D5D2C">
        <w:rPr>
          <w:lang w:val="ru-RU"/>
        </w:rPr>
        <w:t>се комплектова с всички документи, посочени в настоящата документация във формата, в която се изискват (оригинал, официално заверен препис или заверено от участника копие).</w:t>
      </w:r>
      <w:r w:rsidRPr="001D5D2C">
        <w:rPr>
          <w:b/>
          <w:lang w:val="ru-RU"/>
        </w:rPr>
        <w:tab/>
      </w:r>
    </w:p>
    <w:p w:rsidR="00AC53E6" w:rsidRPr="001D5D2C" w:rsidRDefault="00AC53E6" w:rsidP="00170539">
      <w:pPr>
        <w:ind w:firstLine="567"/>
        <w:jc w:val="both"/>
        <w:rPr>
          <w:b/>
        </w:rPr>
      </w:pPr>
      <w:r w:rsidRPr="001D5D2C">
        <w:rPr>
          <w:b/>
        </w:rPr>
        <w:t>11.</w:t>
      </w:r>
      <w:r w:rsidRPr="001D5D2C">
        <w:rPr>
          <w:lang w:val="ru-RU"/>
        </w:rPr>
        <w:t xml:space="preserve"> Офертата следва да отговаря на изискванията, посочени в обявлението и настоящите указания и да бъде оформена по приложените към документацията образци.</w:t>
      </w:r>
    </w:p>
    <w:p w:rsidR="00AC53E6" w:rsidRPr="001D5D2C" w:rsidRDefault="00AC53E6" w:rsidP="00170539">
      <w:pPr>
        <w:ind w:firstLine="567"/>
        <w:jc w:val="both"/>
        <w:rPr>
          <w:lang w:val="ru-RU"/>
        </w:rPr>
      </w:pPr>
      <w:r w:rsidRPr="001D5D2C">
        <w:rPr>
          <w:b/>
        </w:rPr>
        <w:t>12.</w:t>
      </w:r>
      <w:r w:rsidRPr="001D5D2C">
        <w:rPr>
          <w:lang w:val="ru-RU"/>
        </w:rPr>
        <w:t>Представените образци в документацията за участие и условията описани в тях са задължителни за участниците. Предложенията на участниците трябва да бъдат напълно съобразени с тези образци.</w:t>
      </w:r>
    </w:p>
    <w:p w:rsidR="00AC53E6" w:rsidRPr="001D5D2C" w:rsidRDefault="00AC53E6" w:rsidP="00170539">
      <w:pPr>
        <w:ind w:firstLine="567"/>
        <w:jc w:val="both"/>
      </w:pPr>
      <w:r w:rsidRPr="001D5D2C">
        <w:rPr>
          <w:b/>
          <w:lang w:eastAsia="ar-SA"/>
        </w:rPr>
        <w:t xml:space="preserve">13. </w:t>
      </w:r>
      <w:r w:rsidRPr="001D5D2C">
        <w:rPr>
          <w:lang w:eastAsia="ar-SA"/>
        </w:rPr>
        <w:t>Разходите, свързани с изготвянето и подаването на офертите са за сметка на участника.</w:t>
      </w:r>
    </w:p>
    <w:p w:rsidR="00AC53E6" w:rsidRPr="001D5D2C" w:rsidRDefault="00AC53E6" w:rsidP="00170539">
      <w:pPr>
        <w:ind w:firstLine="567"/>
        <w:jc w:val="both"/>
        <w:rPr>
          <w:color w:val="000000"/>
          <w:lang w:val="ru-RU"/>
        </w:rPr>
      </w:pPr>
      <w:r w:rsidRPr="001D5D2C">
        <w:rPr>
          <w:b/>
        </w:rPr>
        <w:t>14.</w:t>
      </w:r>
      <w:r w:rsidRPr="001D5D2C">
        <w:rPr>
          <w:color w:val="000000"/>
          <w:lang w:val="ru-RU"/>
        </w:rPr>
        <w:t xml:space="preserve">Лицата </w:t>
      </w:r>
      <w:r w:rsidRPr="001D5D2C">
        <w:rPr>
          <w:color w:val="000000"/>
        </w:rPr>
        <w:t>могат</w:t>
      </w:r>
      <w:r w:rsidRPr="001D5D2C">
        <w:rPr>
          <w:color w:val="000000"/>
          <w:lang w:val="ru-RU"/>
        </w:rPr>
        <w:t xml:space="preserve"> да поискат писмено от възложителя разяснения по документацията за участие до 7 дни, преди изтичането на срока за получаване на офертите.</w:t>
      </w:r>
    </w:p>
    <w:p w:rsidR="00AC53E6" w:rsidRPr="001D5D2C" w:rsidRDefault="00AC53E6" w:rsidP="00170539">
      <w:pPr>
        <w:ind w:firstLine="567"/>
        <w:jc w:val="both"/>
        <w:rPr>
          <w:color w:val="000000"/>
          <w:lang w:val="ru-RU"/>
        </w:rPr>
      </w:pPr>
      <w:r w:rsidRPr="001D5D2C">
        <w:rPr>
          <w:color w:val="000000"/>
          <w:lang w:val="ru-RU"/>
        </w:rPr>
        <w:t>Разясненията се публикуват в профила на купувача в 4-дневен срок от получаване на искането. Ако лицата са посочили електронен адрес, разясненията се изпращат и на него в деня на публикуването им в профила на купувача. В разясненията няма да се посочва информация за лицата, които са ги поискали.</w:t>
      </w:r>
    </w:p>
    <w:p w:rsidR="00AC53E6" w:rsidRPr="001D5D2C" w:rsidRDefault="00AC53E6" w:rsidP="00170539">
      <w:pPr>
        <w:ind w:firstLine="567"/>
        <w:jc w:val="both"/>
        <w:rPr>
          <w:color w:val="000000"/>
          <w:lang w:val="ru-RU"/>
        </w:rPr>
      </w:pPr>
      <w:r w:rsidRPr="001D5D2C">
        <w:rPr>
          <w:color w:val="000000"/>
          <w:lang w:val="ru-RU"/>
        </w:rPr>
        <w:t>Когато от публикуването на разясненията от възложителя до крайния срок за получаване на оферти остават по-малко от 3 дни, възложителят е длъжен да удължи срока за получаване на оферти.</w:t>
      </w:r>
    </w:p>
    <w:p w:rsidR="00AC53E6" w:rsidRPr="001D5D2C" w:rsidRDefault="00AC53E6" w:rsidP="00170539">
      <w:pPr>
        <w:ind w:firstLine="567"/>
        <w:jc w:val="both"/>
        <w:rPr>
          <w:color w:val="000000"/>
          <w:lang w:val="ru-RU"/>
        </w:rPr>
      </w:pPr>
      <w:r w:rsidRPr="001D5D2C">
        <w:rPr>
          <w:color w:val="000000"/>
          <w:lang w:val="ru-RU"/>
        </w:rPr>
        <w:t>Решението за промяна се публикува в профила на купувача в деня на изпращането му за публикуване в Регистъра на обществените поръчки. От деня на публикуването в профила на купувача до крайния срок за подаване на оферти не може да има по-малко от 3 дни.</w:t>
      </w:r>
    </w:p>
    <w:p w:rsidR="00AC53E6" w:rsidRPr="001D5D2C" w:rsidRDefault="00AC53E6" w:rsidP="00170539">
      <w:pPr>
        <w:ind w:firstLine="567"/>
        <w:jc w:val="both"/>
        <w:rPr>
          <w:lang w:val="ru-RU"/>
        </w:rPr>
      </w:pPr>
      <w:r w:rsidRPr="001D5D2C">
        <w:rPr>
          <w:b/>
          <w:lang w:val="ru-RU"/>
        </w:rPr>
        <w:t>15.</w:t>
      </w:r>
      <w:r w:rsidRPr="001D5D2C">
        <w:rPr>
          <w:lang w:val="ru-RU"/>
        </w:rPr>
        <w:t xml:space="preserve"> Офертата се представя в запечатан непрозрачен плик от участника или от упълномощен от него представител лично или по пощата с препоръчано писмо с обратна разписка. Върху плика участникът посочва адрес за кореспонденция, телефон и по възможност факс и електронен адрес.</w:t>
      </w:r>
    </w:p>
    <w:p w:rsidR="00AC53E6" w:rsidRPr="001D5D2C" w:rsidRDefault="00AC53E6" w:rsidP="00170539">
      <w:pPr>
        <w:ind w:firstLine="567"/>
        <w:jc w:val="both"/>
        <w:rPr>
          <w:lang w:val="ru-RU"/>
        </w:rPr>
      </w:pPr>
      <w:r w:rsidRPr="001D5D2C">
        <w:rPr>
          <w:lang w:val="ru-RU"/>
        </w:rPr>
        <w:t>Пликът съдържа три отделни запечатани непрозрачни и надписани плика, както следва:</w:t>
      </w:r>
    </w:p>
    <w:p w:rsidR="00AC53E6" w:rsidRPr="001D5D2C" w:rsidRDefault="00AC53E6" w:rsidP="00170539">
      <w:pPr>
        <w:ind w:firstLine="567"/>
        <w:jc w:val="both"/>
        <w:rPr>
          <w:lang w:val="ru-RU"/>
        </w:rPr>
      </w:pPr>
      <w:r w:rsidRPr="001D5D2C">
        <w:rPr>
          <w:lang w:val="ru-RU"/>
        </w:rPr>
        <w:t xml:space="preserve">1. плик № 1 с надпис „Документи за подбор", в който се поставят документите и информацията по </w:t>
      </w:r>
      <w:r w:rsidR="00725C76" w:rsidRPr="00725C76">
        <w:t>чл. 56, ал. 1, т. 1 -6, 8, 14 от ЗОП</w:t>
      </w:r>
      <w:r w:rsidR="00725C76">
        <w:t>;</w:t>
      </w:r>
    </w:p>
    <w:p w:rsidR="00AC53E6" w:rsidRPr="001D5D2C" w:rsidRDefault="00AC53E6" w:rsidP="00170539">
      <w:pPr>
        <w:ind w:firstLine="567"/>
        <w:jc w:val="both"/>
        <w:rPr>
          <w:b/>
          <w:i/>
        </w:rPr>
      </w:pPr>
      <w:r w:rsidRPr="001D5D2C">
        <w:rPr>
          <w:lang w:val="ru-RU"/>
        </w:rPr>
        <w:t xml:space="preserve">2. плик № 2 с надпис „Предложение за изпълнение на поръчката", в който се поставя техническото предложение, и ако е приложимо - декларацията по чл. 33, ал. 4 от ЗОП. </w:t>
      </w:r>
    </w:p>
    <w:p w:rsidR="00AC53E6" w:rsidRPr="00B42B89" w:rsidRDefault="00AC53E6" w:rsidP="00B42B89">
      <w:pPr>
        <w:ind w:firstLine="567"/>
        <w:jc w:val="both"/>
        <w:rPr>
          <w:b/>
          <w:i/>
          <w:lang w:val="ru-RU"/>
        </w:rPr>
      </w:pPr>
      <w:r w:rsidRPr="001D5D2C">
        <w:rPr>
          <w:lang w:val="ru-RU"/>
        </w:rPr>
        <w:lastRenderedPageBreak/>
        <w:t>3. плик № 3 с надпис „Предлагана цена", който съдържа ценовото предложение на участника.</w:t>
      </w:r>
    </w:p>
    <w:p w:rsidR="00AC53E6" w:rsidRPr="001D5D2C" w:rsidRDefault="00AC53E6" w:rsidP="00170539">
      <w:pPr>
        <w:ind w:firstLine="567"/>
        <w:jc w:val="both"/>
        <w:rPr>
          <w:lang w:val="ru-RU"/>
        </w:rPr>
      </w:pPr>
      <w:r w:rsidRPr="001D5D2C">
        <w:rPr>
          <w:lang w:val="ru-RU"/>
        </w:rPr>
        <w:t>При приемане на офертата върху плика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AC53E6" w:rsidRPr="001D5D2C" w:rsidRDefault="00AC53E6" w:rsidP="00170539">
      <w:pPr>
        <w:ind w:firstLine="567"/>
        <w:jc w:val="both"/>
        <w:rPr>
          <w:lang w:val="ru-RU"/>
        </w:rPr>
      </w:pPr>
      <w:r w:rsidRPr="001D5D2C">
        <w:rPr>
          <w:lang w:val="ru-RU"/>
        </w:rPr>
        <w:t>Възложителят не приема за участие в процедурата и връща незабавно на участниците оферти, които са представени след изтичане на крайния срок за получаване или в незапечатан или скъсан плик. Тези обстоятелства се отбелязват в регистъра.</w:t>
      </w:r>
    </w:p>
    <w:p w:rsidR="00AC53E6" w:rsidRPr="001D5D2C" w:rsidRDefault="00AC53E6" w:rsidP="00170539">
      <w:pPr>
        <w:ind w:firstLine="567"/>
        <w:jc w:val="both"/>
        <w:rPr>
          <w:lang w:val="ru-RU"/>
        </w:rPr>
      </w:pPr>
      <w:r w:rsidRPr="001D5D2C">
        <w:rPr>
          <w:b/>
          <w:lang w:val="ru-RU"/>
        </w:rPr>
        <w:t xml:space="preserve">16. </w:t>
      </w:r>
      <w:r w:rsidRPr="001D5D2C">
        <w:rPr>
          <w:lang w:val="ru-RU"/>
        </w:rPr>
        <w:t>Офертата може да се представи и по електронен път при условията и по реда на Закона за електронния документ и електронния подпис. В този случай участникът е длъжен да представи на възложителя всички документи, които не са в електронен вид, по реда на чл.57, ал. 1 от ЗОП преди изтичането на срока за получаване на офертите.</w:t>
      </w:r>
    </w:p>
    <w:p w:rsidR="00AC53E6" w:rsidRPr="001D5D2C" w:rsidRDefault="00AC53E6" w:rsidP="00170539">
      <w:pPr>
        <w:ind w:firstLine="567"/>
        <w:jc w:val="both"/>
        <w:rPr>
          <w:b/>
        </w:rPr>
      </w:pPr>
    </w:p>
    <w:p w:rsidR="00AC53E6" w:rsidRDefault="00AC53E6" w:rsidP="00170539">
      <w:pPr>
        <w:ind w:firstLine="567"/>
        <w:jc w:val="both"/>
        <w:rPr>
          <w:b/>
          <w:bCs/>
        </w:rPr>
      </w:pPr>
      <w:r>
        <w:rPr>
          <w:b/>
          <w:bCs/>
        </w:rPr>
        <w:t>ІІІ</w:t>
      </w:r>
      <w:r w:rsidRPr="001D5D2C">
        <w:rPr>
          <w:b/>
          <w:bCs/>
        </w:rPr>
        <w:t>.</w:t>
      </w:r>
      <w:r w:rsidRPr="00996221">
        <w:rPr>
          <w:b/>
          <w:bCs/>
        </w:rPr>
        <w:t xml:space="preserve">1. </w:t>
      </w:r>
      <w:r w:rsidRPr="00996221">
        <w:rPr>
          <w:b/>
        </w:rPr>
        <w:t>Съдържание на офертата:</w:t>
      </w:r>
    </w:p>
    <w:p w:rsidR="007768CC" w:rsidRPr="00725C76" w:rsidRDefault="00AC53E6" w:rsidP="007768CC">
      <w:pPr>
        <w:ind w:firstLine="703"/>
        <w:jc w:val="both"/>
      </w:pPr>
      <w:r w:rsidRPr="00725C76">
        <w:rPr>
          <w:bCs/>
          <w:lang w:eastAsia="bg-BG"/>
        </w:rPr>
        <w:t>1.</w:t>
      </w:r>
      <w:r w:rsidRPr="00725C76">
        <w:rPr>
          <w:b/>
          <w:bCs/>
          <w:u w:val="single"/>
          <w:lang w:eastAsia="bg-BG"/>
        </w:rPr>
        <w:t>Плик № 1</w:t>
      </w:r>
      <w:r w:rsidRPr="00725C76">
        <w:rPr>
          <w:b/>
          <w:bCs/>
          <w:lang w:eastAsia="bg-BG"/>
        </w:rPr>
        <w:t xml:space="preserve"> „Документи за подбор”</w:t>
      </w:r>
      <w:r w:rsidRPr="00725C76">
        <w:rPr>
          <w:bCs/>
          <w:lang w:eastAsia="bg-BG"/>
        </w:rPr>
        <w:t xml:space="preserve">, </w:t>
      </w:r>
      <w:r w:rsidRPr="00725C76">
        <w:rPr>
          <w:lang w:eastAsia="bg-BG"/>
        </w:rPr>
        <w:t xml:space="preserve">в който се поставят документите и информацията, изисквани от Възложителя, съгласно </w:t>
      </w:r>
      <w:r w:rsidR="00725C76" w:rsidRPr="00725C76">
        <w:t>чл. 56, ал. 1, т. 1 -6, 8,</w:t>
      </w:r>
      <w:r w:rsidRPr="00725C76">
        <w:t xml:space="preserve"> 14 от ЗОП</w:t>
      </w:r>
      <w:r w:rsidR="00725C76" w:rsidRPr="00725C76">
        <w:t xml:space="preserve"> </w:t>
      </w:r>
      <w:r w:rsidRPr="00725C76">
        <w:rPr>
          <w:lang w:eastAsia="bg-BG"/>
        </w:rPr>
        <w:t>и отнасящи се до критериите за подбор на участниците, както е посочено по-долу</w:t>
      </w:r>
      <w:r w:rsidRPr="00725C76">
        <w:t>, (на хартиен носител в един оригинал и на електронен носител във формат pdf)</w:t>
      </w:r>
    </w:p>
    <w:p w:rsidR="00AC53E6" w:rsidRPr="00725C76" w:rsidRDefault="00AC53E6" w:rsidP="007768CC">
      <w:pPr>
        <w:ind w:firstLine="703"/>
        <w:jc w:val="both"/>
      </w:pPr>
      <w:r w:rsidRPr="00725C76">
        <w:rPr>
          <w:bCs/>
          <w:lang w:eastAsia="bg-BG"/>
        </w:rPr>
        <w:t xml:space="preserve">Документите за подбор се поставят в отделен запечатан непрозрачен плик (плик </w:t>
      </w:r>
      <w:r w:rsidRPr="00725C76">
        <w:rPr>
          <w:bCs/>
          <w:lang w:eastAsia="bg-BG"/>
        </w:rPr>
        <w:br/>
        <w:t xml:space="preserve">№ 1) с надпис „Документи за подбор за открита процедура по ЗОП с предмет: </w:t>
      </w:r>
      <w:r w:rsidR="00B42B89" w:rsidRPr="00725C76">
        <w:rPr>
          <w:b/>
        </w:rPr>
        <w:t>"Доставка на течни горива - дизелово гориво, бензин (А95Н, А98Н), газ (пропан бутан), масла, антифриз, спирачна течност, течност за чистачки и дестилирана вода за нуждите на Община Гурково, ДСП и БКС".</w:t>
      </w:r>
    </w:p>
    <w:p w:rsidR="00AC53E6" w:rsidRPr="00725C76" w:rsidRDefault="00AC53E6" w:rsidP="00A418C9">
      <w:pPr>
        <w:tabs>
          <w:tab w:val="left" w:pos="437"/>
          <w:tab w:val="left" w:pos="1337"/>
          <w:tab w:val="left" w:pos="1877"/>
          <w:tab w:val="left" w:pos="5983"/>
          <w:tab w:val="left" w:pos="7123"/>
          <w:tab w:val="right" w:pos="9360"/>
        </w:tabs>
        <w:jc w:val="both"/>
        <w:rPr>
          <w:lang w:eastAsia="bg-BG"/>
        </w:rPr>
      </w:pPr>
      <w:r w:rsidRPr="00725C76">
        <w:rPr>
          <w:b/>
          <w:bCs/>
          <w:lang w:eastAsia="bg-BG"/>
        </w:rPr>
        <w:t>1.1. Оферта на участника</w:t>
      </w:r>
      <w:r w:rsidRPr="00725C76">
        <w:rPr>
          <w:lang w:eastAsia="bg-BG"/>
        </w:rPr>
        <w:t xml:space="preserve">– изготвена съгласно приложения образец </w:t>
      </w:r>
      <w:r w:rsidRPr="00725C76">
        <w:rPr>
          <w:b/>
          <w:i/>
          <w:lang w:eastAsia="bg-BG"/>
        </w:rPr>
        <w:t>Приложение №1</w:t>
      </w:r>
      <w:r w:rsidRPr="00725C76">
        <w:rPr>
          <w:lang w:eastAsia="bg-BG"/>
        </w:rPr>
        <w:t>.</w:t>
      </w:r>
    </w:p>
    <w:p w:rsidR="00AC53E6" w:rsidRPr="0051798E" w:rsidRDefault="00AC53E6" w:rsidP="00F73EB4">
      <w:pPr>
        <w:autoSpaceDE w:val="0"/>
        <w:autoSpaceDN w:val="0"/>
        <w:adjustRightInd w:val="0"/>
        <w:jc w:val="both"/>
        <w:rPr>
          <w:iCs/>
          <w:lang w:eastAsia="bg-BG"/>
        </w:rPr>
      </w:pPr>
      <w:r w:rsidRPr="0051798E">
        <w:rPr>
          <w:iCs/>
          <w:lang w:eastAsia="bg-BG"/>
        </w:rPr>
        <w:t>При участие на обединение документът се представя общо за обединението;</w:t>
      </w:r>
    </w:p>
    <w:p w:rsidR="00AC53E6" w:rsidRPr="00FE139D" w:rsidRDefault="00AC53E6" w:rsidP="00F73EB4">
      <w:pPr>
        <w:autoSpaceDE w:val="0"/>
        <w:autoSpaceDN w:val="0"/>
        <w:adjustRightInd w:val="0"/>
        <w:jc w:val="both"/>
        <w:rPr>
          <w:i/>
          <w:lang w:eastAsia="bg-BG"/>
        </w:rPr>
      </w:pPr>
      <w:r w:rsidRPr="00FE139D">
        <w:rPr>
          <w:b/>
          <w:bCs/>
          <w:lang w:eastAsia="bg-BG"/>
        </w:rPr>
        <w:t>1.2.Списък на документите, съдържащи се в офертата</w:t>
      </w:r>
      <w:r w:rsidRPr="00FE139D">
        <w:rPr>
          <w:bCs/>
          <w:lang w:eastAsia="bg-BG"/>
        </w:rPr>
        <w:t xml:space="preserve">, съгласно </w:t>
      </w:r>
      <w:r w:rsidRPr="00FE139D">
        <w:rPr>
          <w:b/>
          <w:i/>
          <w:lang w:eastAsia="bg-BG"/>
        </w:rPr>
        <w:t>Приложение № 2</w:t>
      </w:r>
      <w:r w:rsidRPr="00FE139D">
        <w:rPr>
          <w:i/>
          <w:lang w:eastAsia="bg-BG"/>
        </w:rPr>
        <w:t>.</w:t>
      </w:r>
    </w:p>
    <w:p w:rsidR="00AC53E6" w:rsidRPr="00FE139D" w:rsidRDefault="00AC53E6" w:rsidP="00F73EB4">
      <w:pPr>
        <w:autoSpaceDE w:val="0"/>
        <w:autoSpaceDN w:val="0"/>
        <w:adjustRightInd w:val="0"/>
        <w:jc w:val="both"/>
        <w:rPr>
          <w:iCs/>
          <w:lang w:eastAsia="bg-BG"/>
        </w:rPr>
      </w:pPr>
      <w:r w:rsidRPr="00FE139D">
        <w:rPr>
          <w:iCs/>
          <w:lang w:eastAsia="bg-BG"/>
        </w:rPr>
        <w:t>Образецът се подписва от представляващия участника, а при участие на обединение документът се представя общо за обединението и се подписва от представляващия обединението;</w:t>
      </w:r>
    </w:p>
    <w:p w:rsidR="00AC53E6" w:rsidRPr="00EE3545" w:rsidRDefault="00AC53E6" w:rsidP="00F73EB4">
      <w:pPr>
        <w:autoSpaceDE w:val="0"/>
        <w:autoSpaceDN w:val="0"/>
        <w:adjustRightInd w:val="0"/>
        <w:jc w:val="both"/>
        <w:rPr>
          <w:i/>
          <w:iCs/>
          <w:lang w:eastAsia="bg-BG"/>
        </w:rPr>
      </w:pPr>
      <w:r w:rsidRPr="00EE3545">
        <w:rPr>
          <w:b/>
          <w:bCs/>
          <w:lang w:eastAsia="bg-BG"/>
        </w:rPr>
        <w:t>1.3. Административни сведения и представяне на участника</w:t>
      </w:r>
      <w:r w:rsidRPr="00EE3545">
        <w:rPr>
          <w:bCs/>
          <w:lang w:eastAsia="bg-BG"/>
        </w:rPr>
        <w:t xml:space="preserve">, </w:t>
      </w:r>
      <w:r w:rsidRPr="00EE3545">
        <w:rPr>
          <w:lang w:eastAsia="bg-BG"/>
        </w:rPr>
        <w:t xml:space="preserve">съгласно </w:t>
      </w:r>
      <w:r w:rsidRPr="00EE3545">
        <w:rPr>
          <w:b/>
          <w:i/>
          <w:lang w:eastAsia="bg-BG"/>
        </w:rPr>
        <w:t>Приложение № 3</w:t>
      </w:r>
      <w:r w:rsidRPr="00EE3545">
        <w:rPr>
          <w:lang w:eastAsia="bg-BG"/>
        </w:rPr>
        <w:t>.</w:t>
      </w:r>
    </w:p>
    <w:p w:rsidR="00AC53E6" w:rsidRPr="00EE3545" w:rsidRDefault="00AC53E6" w:rsidP="00F73EB4">
      <w:pPr>
        <w:autoSpaceDE w:val="0"/>
        <w:autoSpaceDN w:val="0"/>
        <w:adjustRightInd w:val="0"/>
        <w:jc w:val="both"/>
        <w:rPr>
          <w:iCs/>
          <w:lang w:eastAsia="bg-BG"/>
        </w:rPr>
      </w:pPr>
      <w:r w:rsidRPr="00EE3545">
        <w:rPr>
          <w:iCs/>
          <w:lang w:eastAsia="bg-BG"/>
        </w:rPr>
        <w:t>Образецът се подписва от представляващия участника, а при участие на обединение документът се представя общо за обединението и се подписва от представляващия обединението;</w:t>
      </w:r>
    </w:p>
    <w:p w:rsidR="00AC53E6" w:rsidRPr="002D5F69" w:rsidRDefault="00AC53E6" w:rsidP="00F73EB4">
      <w:pPr>
        <w:autoSpaceDE w:val="0"/>
        <w:autoSpaceDN w:val="0"/>
        <w:adjustRightInd w:val="0"/>
        <w:jc w:val="both"/>
        <w:rPr>
          <w:bCs/>
          <w:lang w:eastAsia="bg-BG"/>
        </w:rPr>
      </w:pPr>
      <w:r w:rsidRPr="002D5F69">
        <w:rPr>
          <w:b/>
          <w:bCs/>
          <w:lang w:eastAsia="bg-BG"/>
        </w:rPr>
        <w:t>Предстаняне</w:t>
      </w:r>
      <w:r>
        <w:rPr>
          <w:b/>
          <w:bCs/>
          <w:lang w:eastAsia="bg-BG"/>
        </w:rPr>
        <w:t xml:space="preserve">то </w:t>
      </w:r>
      <w:r w:rsidRPr="002D5F69">
        <w:rPr>
          <w:b/>
          <w:bCs/>
          <w:lang w:eastAsia="bg-BG"/>
        </w:rPr>
        <w:t>на участника</w:t>
      </w:r>
      <w:r>
        <w:rPr>
          <w:b/>
          <w:bCs/>
          <w:lang w:eastAsia="bg-BG"/>
        </w:rPr>
        <w:t xml:space="preserve"> следва да </w:t>
      </w:r>
      <w:r w:rsidRPr="002D5F69">
        <w:rPr>
          <w:b/>
          <w:bCs/>
          <w:lang w:eastAsia="bg-BG"/>
        </w:rPr>
        <w:t xml:space="preserve"> включва: </w:t>
      </w:r>
      <w:r w:rsidRPr="002D5F69">
        <w:rPr>
          <w:bCs/>
          <w:lang w:eastAsia="bg-BG"/>
        </w:rPr>
        <w:t xml:space="preserve">Посочване на единен идентификационен код по чл. 23 от Закона за търговския регистър,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Идентифициращата информация следва да съдържа достатъчно данни за правната индивидуализация на участника, в т.ч. правосубектност; постоянен адрес или седалище и адрес на управление; управителни органи и представителство; вписване в търговски регистри и/или регистрация в съдебни или административни органи и/или обявяване в публични актове, съгласно законодателството на държавата, в която участникът е установен. </w:t>
      </w:r>
    </w:p>
    <w:p w:rsidR="00AC53E6" w:rsidRDefault="00AC53E6" w:rsidP="00F73EB4">
      <w:pPr>
        <w:autoSpaceDE w:val="0"/>
        <w:autoSpaceDN w:val="0"/>
        <w:adjustRightInd w:val="0"/>
        <w:jc w:val="both"/>
        <w:rPr>
          <w:b/>
          <w:bCs/>
          <w:lang w:eastAsia="bg-BG"/>
        </w:rPr>
      </w:pPr>
      <w:r w:rsidRPr="002D5F69">
        <w:rPr>
          <w:b/>
          <w:bCs/>
          <w:lang w:eastAsia="bg-BG"/>
        </w:rPr>
        <w:t>1.</w:t>
      </w:r>
      <w:r>
        <w:rPr>
          <w:b/>
          <w:bCs/>
          <w:lang w:eastAsia="bg-BG"/>
        </w:rPr>
        <w:t>3</w:t>
      </w:r>
      <w:r w:rsidRPr="002D5F69">
        <w:rPr>
          <w:b/>
          <w:bCs/>
          <w:lang w:eastAsia="bg-BG"/>
        </w:rPr>
        <w:t>.1.  декларация по чл. 47, ал. 9 от ЗОП по образец Приложение №4 (в оригинал).</w:t>
      </w:r>
    </w:p>
    <w:p w:rsidR="00AC53E6" w:rsidRDefault="00AC53E6" w:rsidP="00F73EB4">
      <w:pPr>
        <w:autoSpaceDE w:val="0"/>
        <w:autoSpaceDN w:val="0"/>
        <w:adjustRightInd w:val="0"/>
        <w:jc w:val="both"/>
      </w:pPr>
      <w:r w:rsidRPr="002D5F69">
        <w:t>Когато участникът в процедурата е обединение, което не е юридическо лице, той следва да приложи заверено копие на договора за обединението или друг документ, подписан от лицата в обединението, в който задължително е посочен представляващия обединението. В този случай документите, посочени в т. 1.</w:t>
      </w:r>
      <w:r>
        <w:t>3</w:t>
      </w:r>
      <w:r w:rsidRPr="002D5F69">
        <w:t xml:space="preserve">. следва да се представят от всяко физическо или юридическо лице, включено в обединението. </w:t>
      </w:r>
    </w:p>
    <w:p w:rsidR="00AC53E6" w:rsidRDefault="00AC53E6" w:rsidP="00AD70BB">
      <w:pPr>
        <w:jc w:val="both"/>
        <w:rPr>
          <w:b/>
          <w:iCs/>
          <w:lang w:eastAsia="bg-BG"/>
        </w:rPr>
      </w:pPr>
      <w:r w:rsidRPr="00523510">
        <w:rPr>
          <w:b/>
          <w:iCs/>
          <w:lang w:eastAsia="bg-BG"/>
        </w:rPr>
        <w:t>1.</w:t>
      </w:r>
      <w:r w:rsidR="0086285A">
        <w:rPr>
          <w:b/>
          <w:iCs/>
          <w:lang w:eastAsia="bg-BG"/>
        </w:rPr>
        <w:t>4</w:t>
      </w:r>
      <w:r w:rsidRPr="00523510">
        <w:rPr>
          <w:b/>
          <w:iCs/>
          <w:lang w:eastAsia="bg-BG"/>
        </w:rPr>
        <w:t>. Доказателства за финансово и икономическо, съгласно чл. 50 от ЗОП;</w:t>
      </w:r>
    </w:p>
    <w:p w:rsidR="00AC53E6" w:rsidRDefault="00AC53E6" w:rsidP="00AD70BB">
      <w:pPr>
        <w:jc w:val="both"/>
      </w:pPr>
      <w:r>
        <w:t xml:space="preserve">Не се изискват. </w:t>
      </w:r>
    </w:p>
    <w:p w:rsidR="00AC53E6" w:rsidRPr="00FE139D" w:rsidRDefault="00AC53E6" w:rsidP="00AD70BB">
      <w:pPr>
        <w:autoSpaceDE w:val="0"/>
        <w:autoSpaceDN w:val="0"/>
        <w:adjustRightInd w:val="0"/>
        <w:jc w:val="both"/>
        <w:rPr>
          <w:lang w:eastAsia="bg-BG"/>
        </w:rPr>
      </w:pPr>
      <w:r w:rsidRPr="00FE139D">
        <w:rPr>
          <w:b/>
          <w:bCs/>
          <w:lang w:eastAsia="bg-BG"/>
        </w:rPr>
        <w:lastRenderedPageBreak/>
        <w:t>1.</w:t>
      </w:r>
      <w:r w:rsidR="0086285A">
        <w:rPr>
          <w:b/>
          <w:bCs/>
          <w:lang w:eastAsia="bg-BG"/>
        </w:rPr>
        <w:t>5</w:t>
      </w:r>
      <w:r w:rsidRPr="00FE139D">
        <w:rPr>
          <w:b/>
          <w:bCs/>
          <w:lang w:eastAsia="bg-BG"/>
        </w:rPr>
        <w:t xml:space="preserve">. Доказателства за наличие на </w:t>
      </w:r>
      <w:r>
        <w:rPr>
          <w:b/>
          <w:bCs/>
          <w:lang w:eastAsia="bg-BG"/>
        </w:rPr>
        <w:t>работен</w:t>
      </w:r>
      <w:r w:rsidRPr="00FE139D">
        <w:rPr>
          <w:b/>
          <w:bCs/>
          <w:lang w:eastAsia="bg-BG"/>
        </w:rPr>
        <w:t xml:space="preserve"> възможности и квалификация на участника за изпълнение на поръчката по чл. 51 от ЗОП</w:t>
      </w:r>
      <w:r w:rsidRPr="00FE139D">
        <w:rPr>
          <w:bCs/>
          <w:lang w:eastAsia="bg-BG"/>
        </w:rPr>
        <w:t>.</w:t>
      </w:r>
    </w:p>
    <w:p w:rsidR="002C75DF" w:rsidRDefault="0086285A" w:rsidP="00335F77">
      <w:pPr>
        <w:pStyle w:val="BodyTextIndent"/>
        <w:tabs>
          <w:tab w:val="left" w:pos="0"/>
        </w:tabs>
        <w:snapToGrid w:val="0"/>
        <w:spacing w:after="0"/>
        <w:ind w:left="0" w:right="-2"/>
        <w:jc w:val="both"/>
        <w:rPr>
          <w:rStyle w:val="FontStyle117"/>
          <w:b w:val="0"/>
          <w:sz w:val="24"/>
          <w:szCs w:val="24"/>
        </w:rPr>
      </w:pPr>
      <w:r>
        <w:rPr>
          <w:b/>
          <w:bCs/>
          <w:lang w:eastAsia="bg-BG"/>
        </w:rPr>
        <w:t>1.5</w:t>
      </w:r>
      <w:r w:rsidR="00AC53E6" w:rsidRPr="00660748">
        <w:rPr>
          <w:b/>
          <w:bCs/>
          <w:lang w:eastAsia="bg-BG"/>
        </w:rPr>
        <w:t>.1.</w:t>
      </w:r>
      <w:r w:rsidR="00AC53E6" w:rsidRPr="00660748">
        <w:rPr>
          <w:bCs/>
          <w:lang w:eastAsia="bg-BG"/>
        </w:rPr>
        <w:t xml:space="preserve"> </w:t>
      </w:r>
      <w:r w:rsidR="002C75DF" w:rsidRPr="002C75DF">
        <w:rPr>
          <w:rStyle w:val="FontStyle125"/>
          <w:sz w:val="24"/>
          <w:szCs w:val="24"/>
        </w:rPr>
        <w:t xml:space="preserve">Списък </w:t>
      </w:r>
      <w:r w:rsidR="002C75DF" w:rsidRPr="002C75DF">
        <w:rPr>
          <w:rStyle w:val="FontStyle117"/>
          <w:b w:val="0"/>
          <w:sz w:val="24"/>
          <w:szCs w:val="24"/>
        </w:rPr>
        <w:t>на търговските обекти (бензиностанции) на участника - собствени, наети или франчайз, на територията на Община Гурково и страната, даващи възможност за зареждане чрез карти за безналично плащане и предлагащи всички видове гориво, предмет на поръчката, с работно време 24 часа в дено</w:t>
      </w:r>
      <w:r w:rsidR="00725C76">
        <w:rPr>
          <w:rStyle w:val="FontStyle117"/>
          <w:b w:val="0"/>
          <w:sz w:val="24"/>
          <w:szCs w:val="24"/>
        </w:rPr>
        <w:t xml:space="preserve">нощието и седем дни в седмицата- </w:t>
      </w:r>
      <w:r w:rsidR="00725C76" w:rsidRPr="00EE3545">
        <w:rPr>
          <w:b/>
          <w:i/>
          <w:lang w:eastAsia="bg-BG"/>
        </w:rPr>
        <w:t xml:space="preserve">Приложение № </w:t>
      </w:r>
      <w:r w:rsidR="00725C76">
        <w:rPr>
          <w:b/>
          <w:i/>
          <w:lang w:eastAsia="bg-BG"/>
        </w:rPr>
        <w:t>5.</w:t>
      </w:r>
    </w:p>
    <w:p w:rsidR="002C75DF" w:rsidRDefault="0086285A" w:rsidP="00335F77">
      <w:pPr>
        <w:pStyle w:val="BodyTextIndent"/>
        <w:tabs>
          <w:tab w:val="left" w:pos="0"/>
        </w:tabs>
        <w:snapToGrid w:val="0"/>
        <w:spacing w:after="0"/>
        <w:ind w:left="0" w:right="-2"/>
      </w:pPr>
      <w:r>
        <w:rPr>
          <w:b/>
        </w:rPr>
        <w:t>1.5</w:t>
      </w:r>
      <w:r w:rsidR="002C75DF" w:rsidRPr="002C75DF">
        <w:rPr>
          <w:b/>
        </w:rPr>
        <w:t xml:space="preserve">.2. </w:t>
      </w:r>
      <w:r w:rsidR="002C75DF">
        <w:t>Действащ договор (заверено копие) с производител или разпространител или вносител за дистрибуция на горивата, предмет на настоящата поръчка, на територията на България, с който участникът удостоверява произхода на горивата, с които ще снабдява възложителя.</w:t>
      </w:r>
    </w:p>
    <w:p w:rsidR="00FC4D3C" w:rsidRPr="00250537" w:rsidRDefault="00FC4D3C" w:rsidP="00250537">
      <w:pPr>
        <w:snapToGrid w:val="0"/>
        <w:jc w:val="both"/>
        <w:rPr>
          <w:rStyle w:val="FontStyle117"/>
          <w:b w:val="0"/>
          <w:bCs w:val="0"/>
          <w:sz w:val="24"/>
          <w:szCs w:val="20"/>
          <w:u w:val="single"/>
          <w:lang w:val="ru-RU"/>
        </w:rPr>
      </w:pPr>
      <w:r w:rsidRPr="00FC4D3C">
        <w:rPr>
          <w:b/>
        </w:rPr>
        <w:t>1.5.3.</w:t>
      </w:r>
      <w:r w:rsidRPr="00FC4D3C">
        <w:t xml:space="preserve"> </w:t>
      </w:r>
      <w:r w:rsidRPr="00FC4D3C">
        <w:rPr>
          <w:szCs w:val="20"/>
          <w:lang w:val="ru-RU"/>
        </w:rPr>
        <w:t>Сертификат за удостоверяване, че участника е въвел система за управление на качеството</w:t>
      </w:r>
      <w:r w:rsidR="00250537">
        <w:rPr>
          <w:szCs w:val="20"/>
          <w:lang w:val="ru-RU"/>
        </w:rPr>
        <w:t xml:space="preserve"> /заверено копие/</w:t>
      </w:r>
      <w:r w:rsidRPr="00FC4D3C">
        <w:rPr>
          <w:szCs w:val="20"/>
          <w:lang w:val="ru-RU"/>
        </w:rPr>
        <w:t>, придружен с декларация за съответствие за качеството за всяко отделно гориво по чл. 5 от Наредбата за изискванията за качеството на течните горива, условията, реда и начина за техния контрол, приета с ПМС № 156 от 2003 год. и н</w:t>
      </w:r>
      <w:r w:rsidR="00250537">
        <w:rPr>
          <w:szCs w:val="20"/>
          <w:lang w:val="ru-RU"/>
        </w:rPr>
        <w:t>а Българския държавен стандарт.</w:t>
      </w:r>
    </w:p>
    <w:p w:rsidR="00AC53E6" w:rsidRPr="00DB14A1" w:rsidRDefault="00AC53E6" w:rsidP="00F73EB4">
      <w:pPr>
        <w:autoSpaceDE w:val="0"/>
        <w:autoSpaceDN w:val="0"/>
        <w:adjustRightInd w:val="0"/>
        <w:jc w:val="both"/>
        <w:rPr>
          <w:b/>
          <w:bCs/>
          <w:lang w:eastAsia="bg-BG"/>
        </w:rPr>
      </w:pPr>
      <w:r w:rsidRPr="00DB14A1">
        <w:rPr>
          <w:b/>
        </w:rPr>
        <w:t>1.</w:t>
      </w:r>
      <w:r w:rsidR="0086285A">
        <w:rPr>
          <w:b/>
        </w:rPr>
        <w:t>6</w:t>
      </w:r>
      <w:r w:rsidRPr="00DB14A1">
        <w:rPr>
          <w:b/>
        </w:rPr>
        <w:t xml:space="preserve">. </w:t>
      </w:r>
      <w:r w:rsidRPr="00DB14A1">
        <w:t xml:space="preserve">Декларация по чл. 56, ал. 1, т. 6 от ЗОП </w:t>
      </w:r>
      <w:r w:rsidRPr="00DB14A1">
        <w:rPr>
          <w:i/>
        </w:rPr>
        <w:t xml:space="preserve">– </w:t>
      </w:r>
      <w:r w:rsidRPr="00DB14A1">
        <w:rPr>
          <w:b/>
          <w:i/>
        </w:rPr>
        <w:t xml:space="preserve">Приложение № </w:t>
      </w:r>
      <w:r w:rsidR="00725C76">
        <w:rPr>
          <w:b/>
          <w:i/>
        </w:rPr>
        <w:t>6</w:t>
      </w:r>
      <w:r w:rsidRPr="00DB14A1">
        <w:rPr>
          <w:i/>
        </w:rPr>
        <w:t>.</w:t>
      </w:r>
    </w:p>
    <w:p w:rsidR="00AC53E6" w:rsidRDefault="00AC53E6" w:rsidP="00F73EB4">
      <w:pPr>
        <w:autoSpaceDE w:val="0"/>
        <w:autoSpaceDN w:val="0"/>
        <w:adjustRightInd w:val="0"/>
        <w:jc w:val="both"/>
        <w:rPr>
          <w:b/>
          <w:bCs/>
          <w:i/>
          <w:lang w:eastAsia="bg-BG"/>
        </w:rPr>
      </w:pPr>
      <w:r w:rsidRPr="000C17CC">
        <w:rPr>
          <w:b/>
          <w:bCs/>
          <w:lang w:eastAsia="bg-BG"/>
        </w:rPr>
        <w:t>1.</w:t>
      </w:r>
      <w:r w:rsidR="0086285A">
        <w:rPr>
          <w:b/>
          <w:bCs/>
          <w:lang w:eastAsia="bg-BG"/>
        </w:rPr>
        <w:t>7</w:t>
      </w:r>
      <w:r w:rsidRPr="000C17CC">
        <w:rPr>
          <w:b/>
          <w:bCs/>
          <w:lang w:eastAsia="bg-BG"/>
        </w:rPr>
        <w:t>.</w:t>
      </w:r>
      <w:r>
        <w:rPr>
          <w:bCs/>
          <w:lang w:eastAsia="bg-BG"/>
        </w:rPr>
        <w:t xml:space="preserve"> Декларация за запознаване с условията на поръчката – </w:t>
      </w:r>
      <w:r w:rsidR="002C75DF">
        <w:rPr>
          <w:b/>
          <w:bCs/>
          <w:i/>
          <w:lang w:eastAsia="bg-BG"/>
        </w:rPr>
        <w:t>Приложение</w:t>
      </w:r>
      <w:r w:rsidR="00725C76">
        <w:rPr>
          <w:b/>
          <w:bCs/>
          <w:i/>
          <w:lang w:eastAsia="bg-BG"/>
        </w:rPr>
        <w:t xml:space="preserve"> №7</w:t>
      </w:r>
      <w:r w:rsidR="002C75DF">
        <w:rPr>
          <w:b/>
          <w:bCs/>
          <w:i/>
          <w:lang w:eastAsia="bg-BG"/>
        </w:rPr>
        <w:t>.</w:t>
      </w:r>
    </w:p>
    <w:p w:rsidR="00AC53E6" w:rsidRPr="00DB14A1" w:rsidRDefault="0086285A" w:rsidP="00F73EB4">
      <w:pPr>
        <w:jc w:val="both"/>
        <w:rPr>
          <w:bCs/>
          <w:lang w:eastAsia="bg-BG"/>
        </w:rPr>
      </w:pPr>
      <w:r>
        <w:rPr>
          <w:b/>
          <w:bCs/>
          <w:lang w:eastAsia="bg-BG"/>
        </w:rPr>
        <w:t>1.8</w:t>
      </w:r>
      <w:r w:rsidR="00AC53E6" w:rsidRPr="00D611B2">
        <w:rPr>
          <w:b/>
          <w:bCs/>
          <w:lang w:eastAsia="bg-BG"/>
        </w:rPr>
        <w:t xml:space="preserve">. </w:t>
      </w:r>
      <w:r w:rsidR="00AC53E6" w:rsidRPr="00DB14A1">
        <w:rPr>
          <w:bCs/>
          <w:lang w:eastAsia="bg-BG"/>
        </w:rPr>
        <w:t>Декларация за използване/неизползване на подизпълнители, в която се посочват видовете работи от предмета на поръчката, които ще се предложат на подизпълнителите и съответстващият на тези работи дял в проценти от стойността на обществената поръчка, съгласно чл.</w:t>
      </w:r>
      <w:r w:rsidR="00AC53E6" w:rsidRPr="00DB14A1">
        <w:t xml:space="preserve"> 56, ал. 1, т. 8 от ЗОП - </w:t>
      </w:r>
      <w:r w:rsidR="00AC53E6" w:rsidRPr="00DB14A1">
        <w:rPr>
          <w:b/>
          <w:bCs/>
          <w:i/>
          <w:lang w:eastAsia="bg-BG"/>
        </w:rPr>
        <w:t xml:space="preserve">Приложение № </w:t>
      </w:r>
      <w:r w:rsidR="00725C76">
        <w:rPr>
          <w:b/>
          <w:bCs/>
          <w:i/>
          <w:lang w:eastAsia="bg-BG"/>
        </w:rPr>
        <w:t>8</w:t>
      </w:r>
      <w:r w:rsidR="00AC53E6" w:rsidRPr="00DB14A1">
        <w:rPr>
          <w:bCs/>
          <w:lang w:eastAsia="bg-BG"/>
        </w:rPr>
        <w:t>.</w:t>
      </w:r>
    </w:p>
    <w:p w:rsidR="00AC53E6" w:rsidRPr="00DB14A1" w:rsidRDefault="0086285A" w:rsidP="00F73EB4">
      <w:pPr>
        <w:autoSpaceDE w:val="0"/>
        <w:autoSpaceDN w:val="0"/>
        <w:adjustRightInd w:val="0"/>
        <w:jc w:val="both"/>
        <w:rPr>
          <w:bCs/>
          <w:lang w:eastAsia="bg-BG"/>
        </w:rPr>
      </w:pPr>
      <w:r>
        <w:rPr>
          <w:b/>
          <w:bCs/>
          <w:lang w:eastAsia="bg-BG"/>
        </w:rPr>
        <w:t>1.9</w:t>
      </w:r>
      <w:r w:rsidR="00AC53E6" w:rsidRPr="00DB14A1">
        <w:rPr>
          <w:b/>
          <w:bCs/>
          <w:lang w:eastAsia="bg-BG"/>
        </w:rPr>
        <w:t>.</w:t>
      </w:r>
      <w:r w:rsidR="00AC53E6" w:rsidRPr="00DB14A1">
        <w:rPr>
          <w:bCs/>
          <w:lang w:eastAsia="bg-BG"/>
        </w:rPr>
        <w:t xml:space="preserve"> Декларацияза приемане на условията в проекта на договор - </w:t>
      </w:r>
      <w:r w:rsidR="00AC53E6" w:rsidRPr="00DB14A1">
        <w:rPr>
          <w:b/>
          <w:bCs/>
          <w:i/>
          <w:lang w:eastAsia="bg-BG"/>
        </w:rPr>
        <w:t xml:space="preserve">Приложение № </w:t>
      </w:r>
      <w:r w:rsidR="00725C76">
        <w:rPr>
          <w:b/>
          <w:bCs/>
          <w:i/>
          <w:lang w:eastAsia="bg-BG"/>
        </w:rPr>
        <w:t>9</w:t>
      </w:r>
      <w:r w:rsidR="00AC53E6" w:rsidRPr="00DB14A1">
        <w:rPr>
          <w:bCs/>
          <w:lang w:eastAsia="bg-BG"/>
        </w:rPr>
        <w:t>.</w:t>
      </w:r>
    </w:p>
    <w:p w:rsidR="00AC53E6" w:rsidRPr="002C75DF" w:rsidRDefault="00AC53E6" w:rsidP="00F73EB4">
      <w:pPr>
        <w:autoSpaceDE w:val="0"/>
        <w:autoSpaceDN w:val="0"/>
        <w:adjustRightInd w:val="0"/>
        <w:jc w:val="both"/>
        <w:rPr>
          <w:bCs/>
          <w:i/>
          <w:lang w:eastAsia="bg-BG"/>
        </w:rPr>
      </w:pPr>
      <w:r w:rsidRPr="00DB14A1">
        <w:rPr>
          <w:b/>
          <w:bCs/>
          <w:lang w:eastAsia="bg-BG"/>
        </w:rPr>
        <w:t>1.1</w:t>
      </w:r>
      <w:r w:rsidR="0086285A">
        <w:rPr>
          <w:b/>
          <w:bCs/>
          <w:lang w:eastAsia="bg-BG"/>
        </w:rPr>
        <w:t>0</w:t>
      </w:r>
      <w:r w:rsidRPr="00DB14A1">
        <w:rPr>
          <w:b/>
          <w:bCs/>
          <w:lang w:eastAsia="bg-BG"/>
        </w:rPr>
        <w:t xml:space="preserve">. </w:t>
      </w:r>
      <w:r w:rsidRPr="00DB14A1">
        <w:rPr>
          <w:bCs/>
          <w:lang w:eastAsia="bg-BG"/>
        </w:rPr>
        <w:t>Декларация за съгласие за участие като подизпълнител</w:t>
      </w:r>
      <w:r w:rsidRPr="00DB14A1">
        <w:rPr>
          <w:b/>
          <w:bCs/>
          <w:lang w:eastAsia="bg-BG"/>
        </w:rPr>
        <w:t xml:space="preserve"> – </w:t>
      </w:r>
      <w:r w:rsidRPr="00DB14A1">
        <w:rPr>
          <w:b/>
          <w:bCs/>
          <w:i/>
          <w:lang w:eastAsia="bg-BG"/>
        </w:rPr>
        <w:t>Приложение №</w:t>
      </w:r>
      <w:r w:rsidR="00725C76">
        <w:rPr>
          <w:b/>
          <w:bCs/>
          <w:i/>
          <w:lang w:eastAsia="bg-BG"/>
        </w:rPr>
        <w:t>10</w:t>
      </w:r>
      <w:r w:rsidRPr="00DB14A1">
        <w:rPr>
          <w:bCs/>
          <w:i/>
          <w:lang w:eastAsia="bg-BG"/>
        </w:rPr>
        <w:t>.</w:t>
      </w:r>
    </w:p>
    <w:p w:rsidR="00AC53E6" w:rsidRPr="00504E13" w:rsidRDefault="00AC53E6" w:rsidP="00F73EB4">
      <w:pPr>
        <w:autoSpaceDE w:val="0"/>
        <w:autoSpaceDN w:val="0"/>
        <w:adjustRightInd w:val="0"/>
        <w:jc w:val="both"/>
        <w:rPr>
          <w:bCs/>
          <w:lang w:eastAsia="bg-BG"/>
        </w:rPr>
      </w:pPr>
      <w:r w:rsidRPr="005439D3">
        <w:rPr>
          <w:b/>
          <w:bCs/>
          <w:u w:val="single"/>
          <w:lang w:eastAsia="bg-BG"/>
        </w:rPr>
        <w:t>2. Плик № 2</w:t>
      </w:r>
      <w:r w:rsidRPr="005439D3">
        <w:rPr>
          <w:b/>
          <w:bCs/>
          <w:lang w:eastAsia="bg-BG"/>
        </w:rPr>
        <w:t xml:space="preserve"> „Предложение за изпълнение на поръчката”</w:t>
      </w:r>
      <w:r w:rsidRPr="005439D3">
        <w:rPr>
          <w:bCs/>
          <w:lang w:eastAsia="bg-BG"/>
        </w:rPr>
        <w:t xml:space="preserve">, в който участниците поставят „Предложение за изпълнение на поръчката” (Техническо предложение), изготвено съгласно </w:t>
      </w:r>
      <w:r w:rsidRPr="005439D3">
        <w:rPr>
          <w:b/>
          <w:bCs/>
          <w:i/>
          <w:lang w:eastAsia="bg-BG"/>
        </w:rPr>
        <w:t>Приложение № 1</w:t>
      </w:r>
      <w:r w:rsidR="00725C76">
        <w:rPr>
          <w:b/>
          <w:bCs/>
          <w:i/>
          <w:lang w:eastAsia="bg-BG"/>
        </w:rPr>
        <w:t>1</w:t>
      </w:r>
      <w:r w:rsidR="00504E13">
        <w:rPr>
          <w:bCs/>
          <w:i/>
          <w:lang w:eastAsia="bg-BG"/>
        </w:rPr>
        <w:t xml:space="preserve">, </w:t>
      </w:r>
      <w:r w:rsidR="00504E13" w:rsidRPr="00504E13">
        <w:rPr>
          <w:bCs/>
          <w:lang w:eastAsia="bg-BG"/>
        </w:rPr>
        <w:t>в едно със Списък на бензиностанциите на територията на община Гурково и Република България.</w:t>
      </w:r>
    </w:p>
    <w:p w:rsidR="002C75DF" w:rsidRDefault="00AC53E6" w:rsidP="002C75DF">
      <w:pPr>
        <w:keepNext/>
        <w:outlineLvl w:val="2"/>
        <w:rPr>
          <w:b/>
          <w:bCs/>
          <w:lang w:eastAsia="bg-BG"/>
        </w:rPr>
      </w:pPr>
      <w:r w:rsidRPr="005439D3">
        <w:rPr>
          <w:bCs/>
          <w:lang w:eastAsia="bg-BG"/>
        </w:rPr>
        <w:t xml:space="preserve">Техническата оферта се поставя в отделен запечатан непрозрачен плик (плик № 2) с надпис </w:t>
      </w:r>
      <w:r w:rsidR="002C75DF" w:rsidRPr="000D6451">
        <w:rPr>
          <w:b/>
        </w:rPr>
        <w:t>"Доставка на течни горива - дизелово гориво, бензин (А95Н, А98Н),</w:t>
      </w:r>
      <w:r w:rsidR="002C75DF">
        <w:rPr>
          <w:b/>
        </w:rPr>
        <w:t xml:space="preserve"> газ (пропан бутан), масла,</w:t>
      </w:r>
      <w:r w:rsidR="002C75DF" w:rsidRPr="000D6451">
        <w:rPr>
          <w:b/>
        </w:rPr>
        <w:t xml:space="preserve"> антифриз</w:t>
      </w:r>
      <w:r w:rsidR="002C75DF">
        <w:rPr>
          <w:b/>
        </w:rPr>
        <w:t>, спирачна течност, течност за чистачки и дестилирана вода</w:t>
      </w:r>
      <w:r w:rsidR="002C75DF" w:rsidRPr="000D6451">
        <w:rPr>
          <w:b/>
        </w:rPr>
        <w:t xml:space="preserve"> за нуждите на Община Гурково, ДСП и БКС"</w:t>
      </w:r>
      <w:r w:rsidR="002C75DF">
        <w:rPr>
          <w:b/>
        </w:rPr>
        <w:t>.</w:t>
      </w:r>
    </w:p>
    <w:p w:rsidR="00AC53E6" w:rsidRPr="00660748" w:rsidRDefault="00AC53E6" w:rsidP="002C75DF">
      <w:pPr>
        <w:jc w:val="both"/>
        <w:rPr>
          <w:rFonts w:ascii="Calibri" w:hAnsi="Calibri"/>
          <w:sz w:val="22"/>
          <w:szCs w:val="22"/>
        </w:rPr>
      </w:pPr>
    </w:p>
    <w:p w:rsidR="00AC53E6" w:rsidRPr="00561EA5" w:rsidRDefault="00AC53E6" w:rsidP="00660748">
      <w:pPr>
        <w:jc w:val="both"/>
        <w:rPr>
          <w:bCs/>
          <w:lang w:eastAsia="bg-BG"/>
        </w:rPr>
      </w:pPr>
      <w:r w:rsidRPr="00335F77">
        <w:rPr>
          <w:b/>
          <w:bCs/>
          <w:u w:val="single"/>
          <w:lang w:eastAsia="bg-BG"/>
        </w:rPr>
        <w:t>ВНИМАНИЕ</w:t>
      </w:r>
      <w:r w:rsidRPr="00335F77">
        <w:rPr>
          <w:bCs/>
          <w:u w:val="single"/>
          <w:lang w:eastAsia="bg-BG"/>
        </w:rPr>
        <w:t>:</w:t>
      </w:r>
      <w:r w:rsidRPr="00561EA5">
        <w:rPr>
          <w:bCs/>
          <w:lang w:eastAsia="bg-BG"/>
        </w:rPr>
        <w:t xml:space="preserve"> В Техническото предложение не трябва да се посочват цени за изпълнение на дейности от предмета на поръчката. Всякаква информация, свързана с цени по предмета на поръчката, трябва да се съдържа единствено в ценовото предложение на участника.</w:t>
      </w:r>
    </w:p>
    <w:p w:rsidR="00AC53E6" w:rsidRPr="00561EA5" w:rsidRDefault="00AC53E6" w:rsidP="00F73EB4">
      <w:pPr>
        <w:jc w:val="both"/>
        <w:rPr>
          <w:lang w:eastAsia="bg-BG"/>
        </w:rPr>
      </w:pPr>
      <w:r w:rsidRPr="00561EA5">
        <w:rPr>
          <w:lang w:eastAsia="bg-BG"/>
        </w:rPr>
        <w:t xml:space="preserve">В случай, че офертата на участника съдържа информация с конфиденциален характер, той следва да попълни декларация по чл. 33, ал. 4 от ЗОП в свободен текст. </w:t>
      </w:r>
    </w:p>
    <w:p w:rsidR="00504E13" w:rsidRDefault="00AC53E6" w:rsidP="00504E13">
      <w:pPr>
        <w:autoSpaceDE w:val="0"/>
        <w:autoSpaceDN w:val="0"/>
        <w:adjustRightInd w:val="0"/>
        <w:jc w:val="both"/>
        <w:rPr>
          <w:bCs/>
          <w:lang w:eastAsia="bg-BG"/>
        </w:rPr>
      </w:pPr>
      <w:r w:rsidRPr="00561EA5">
        <w:rPr>
          <w:bCs/>
          <w:lang w:eastAsia="bg-BG"/>
        </w:rPr>
        <w:t>Техническото предложение на участника трябва да съответства на всички изисквания на Възложителя от документацията за участие</w:t>
      </w:r>
      <w:r w:rsidR="00504E13">
        <w:rPr>
          <w:bCs/>
          <w:lang w:eastAsia="bg-BG"/>
        </w:rPr>
        <w:t>.</w:t>
      </w:r>
    </w:p>
    <w:p w:rsidR="001605DF" w:rsidRDefault="00AC53E6" w:rsidP="00504E13">
      <w:pPr>
        <w:autoSpaceDE w:val="0"/>
        <w:autoSpaceDN w:val="0"/>
        <w:adjustRightInd w:val="0"/>
        <w:jc w:val="both"/>
        <w:rPr>
          <w:bCs/>
          <w:lang w:val="en-US" w:eastAsia="bg-BG"/>
        </w:rPr>
      </w:pPr>
      <w:r w:rsidRPr="00561EA5">
        <w:rPr>
          <w:b/>
          <w:bCs/>
          <w:u w:val="single"/>
          <w:lang w:eastAsia="bg-BG"/>
        </w:rPr>
        <w:t>Плик № 3</w:t>
      </w:r>
      <w:r w:rsidRPr="00561EA5">
        <w:rPr>
          <w:b/>
          <w:bCs/>
          <w:lang w:eastAsia="bg-BG"/>
        </w:rPr>
        <w:t xml:space="preserve"> „Предлагана цена” (Ценово предложение)</w:t>
      </w:r>
      <w:r w:rsidRPr="00561EA5">
        <w:rPr>
          <w:bCs/>
          <w:lang w:eastAsia="bg-BG"/>
        </w:rPr>
        <w:t xml:space="preserve">, който съдържа ценовото предложение на участника. То следва да бъде изготвено съгласно </w:t>
      </w:r>
      <w:r w:rsidRPr="00561EA5">
        <w:rPr>
          <w:b/>
          <w:bCs/>
          <w:i/>
          <w:lang w:eastAsia="bg-BG"/>
        </w:rPr>
        <w:t>Приложение № 1</w:t>
      </w:r>
      <w:r w:rsidR="00725C76">
        <w:rPr>
          <w:b/>
          <w:bCs/>
          <w:i/>
          <w:lang w:eastAsia="bg-BG"/>
        </w:rPr>
        <w:t>2</w:t>
      </w:r>
      <w:r w:rsidRPr="00561EA5">
        <w:rPr>
          <w:bCs/>
          <w:lang w:eastAsia="bg-BG"/>
        </w:rPr>
        <w:t xml:space="preserve"> и поставено в отделен запечатан и непрозрачен плик. </w:t>
      </w:r>
    </w:p>
    <w:p w:rsidR="002C75DF" w:rsidRDefault="00AC53E6" w:rsidP="00335F77">
      <w:pPr>
        <w:keepNext/>
        <w:ind w:firstLine="708"/>
        <w:jc w:val="both"/>
        <w:outlineLvl w:val="2"/>
        <w:rPr>
          <w:b/>
          <w:bCs/>
          <w:lang w:eastAsia="bg-BG"/>
        </w:rPr>
      </w:pPr>
      <w:r w:rsidRPr="00AE28F7">
        <w:rPr>
          <w:bCs/>
          <w:lang w:eastAsia="bg-BG"/>
        </w:rPr>
        <w:t xml:space="preserve">Ценовото предложение се поставя в отделен запечатан непрозрачен плик (плик № 3) с надпис „Предлагана цена за изпълнение на открита процедура по ЗОП с предмет: </w:t>
      </w:r>
      <w:r w:rsidR="002C75DF" w:rsidRPr="000D6451">
        <w:rPr>
          <w:b/>
        </w:rPr>
        <w:t>"Доставка на течни горива - дизелово гориво, бензин (А95Н, А98Н),</w:t>
      </w:r>
      <w:r w:rsidR="002C75DF">
        <w:rPr>
          <w:b/>
        </w:rPr>
        <w:t xml:space="preserve"> газ (пропан бутан), масла,</w:t>
      </w:r>
      <w:r w:rsidR="002C75DF" w:rsidRPr="000D6451">
        <w:rPr>
          <w:b/>
        </w:rPr>
        <w:t xml:space="preserve"> антифриз</w:t>
      </w:r>
      <w:r w:rsidR="002C75DF">
        <w:rPr>
          <w:b/>
        </w:rPr>
        <w:t>, спирачна течност, течност за чистачки и дестилирана вода</w:t>
      </w:r>
      <w:r w:rsidR="002C75DF" w:rsidRPr="000D6451">
        <w:rPr>
          <w:b/>
        </w:rPr>
        <w:t xml:space="preserve"> за нуждите на Община Гурково, ДСП и БКС"</w:t>
      </w:r>
      <w:r w:rsidR="002C75DF">
        <w:rPr>
          <w:b/>
        </w:rPr>
        <w:t>.</w:t>
      </w:r>
    </w:p>
    <w:p w:rsidR="00AC53E6" w:rsidRDefault="00AC53E6" w:rsidP="002C75DF">
      <w:pPr>
        <w:jc w:val="both"/>
      </w:pPr>
    </w:p>
    <w:p w:rsidR="00AC53E6" w:rsidRDefault="00AC53E6" w:rsidP="002C75DF">
      <w:pPr>
        <w:jc w:val="both"/>
      </w:pPr>
      <w:r>
        <w:t xml:space="preserve">4. Приемане и отказ от приемане на офертите: При приемане на офертата върху плика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 Възложителят не приема за участие в процедурата и връща незабавно на участниците оферти, които са представени </w:t>
      </w:r>
      <w:r>
        <w:lastRenderedPageBreak/>
        <w:t>след изтичане на крайния срок за получаване или в незапечатан, прозрачен или плик с нарушена цялост. Тези обстоятелства се отбелязват във входящия регистър.</w:t>
      </w:r>
    </w:p>
    <w:p w:rsidR="00AC53E6" w:rsidRDefault="00AC53E6" w:rsidP="00725C76">
      <w:pPr>
        <w:jc w:val="both"/>
        <w:rPr>
          <w:b/>
          <w:bCs/>
        </w:rPr>
      </w:pPr>
    </w:p>
    <w:p w:rsidR="00AC53E6" w:rsidRDefault="00AC53E6" w:rsidP="00170539">
      <w:pPr>
        <w:keepNext/>
        <w:ind w:firstLine="567"/>
        <w:jc w:val="both"/>
        <w:outlineLvl w:val="1"/>
        <w:rPr>
          <w:b/>
          <w:bCs/>
          <w:iCs/>
          <w:caps/>
        </w:rPr>
      </w:pPr>
      <w:bookmarkStart w:id="6" w:name="_Toc387834458"/>
      <w:r>
        <w:rPr>
          <w:b/>
          <w:bCs/>
          <w:iCs/>
          <w:caps/>
          <w:lang w:val="ru-RU"/>
        </w:rPr>
        <w:t>ІV</w:t>
      </w:r>
      <w:r w:rsidRPr="001D5D2C">
        <w:rPr>
          <w:b/>
          <w:bCs/>
          <w:iCs/>
          <w:caps/>
          <w:lang w:val="ru-RU"/>
        </w:rPr>
        <w:t xml:space="preserve">.    </w:t>
      </w:r>
      <w:r w:rsidRPr="001D5D2C">
        <w:rPr>
          <w:b/>
          <w:bCs/>
          <w:iCs/>
          <w:caps/>
        </w:rPr>
        <w:t>Комуникация между Възложителя и УЧАСТНИЦИТЕ</w:t>
      </w:r>
      <w:bookmarkEnd w:id="6"/>
    </w:p>
    <w:p w:rsidR="00AC53E6" w:rsidRDefault="00AC53E6" w:rsidP="00170539">
      <w:pPr>
        <w:keepNext/>
        <w:ind w:firstLine="567"/>
        <w:jc w:val="both"/>
        <w:outlineLvl w:val="1"/>
        <w:rPr>
          <w:b/>
          <w:bCs/>
          <w:iCs/>
          <w:caps/>
        </w:rPr>
      </w:pPr>
    </w:p>
    <w:p w:rsidR="00AC53E6" w:rsidRPr="00763D54" w:rsidRDefault="00AC53E6" w:rsidP="002950A5">
      <w:pPr>
        <w:ind w:firstLine="705"/>
        <w:jc w:val="both"/>
      </w:pPr>
      <w:r w:rsidRPr="00763D54">
        <w:t>1. Комуникацията и всички действия в процедурата, следва да бъдат извършвани в писмена форма и във форма, която недвусмислено да позволява да се установи автентичността на направените волеизявления, съгласно приложимите разпоредби на действащото законодателство в Република България.</w:t>
      </w:r>
    </w:p>
    <w:p w:rsidR="00AC53E6" w:rsidRPr="00763D54" w:rsidRDefault="00AC53E6" w:rsidP="002950A5">
      <w:pPr>
        <w:ind w:firstLine="705"/>
        <w:jc w:val="both"/>
      </w:pPr>
      <w:r w:rsidRPr="00763D54">
        <w:tab/>
        <w:t>2. Обменът на информация между Възложителя и участниците може да се извърши лично (на ръка), чрез куриерска служба, препоръчана поща с обратна разписка, по факс на посочения от участника адрес, или на онзи друг адрес, за който участника е уведомил Възложителя при промяна, или на електронен адрес при спазване разпоредбите на Закона за електронния документ и електронния подпис.</w:t>
      </w:r>
    </w:p>
    <w:p w:rsidR="00AC53E6" w:rsidRPr="00145011" w:rsidRDefault="00AC53E6" w:rsidP="002950A5">
      <w:pPr>
        <w:ind w:firstLine="705"/>
        <w:jc w:val="both"/>
        <w:rPr>
          <w:lang w:val="ru-RU"/>
        </w:rPr>
      </w:pPr>
      <w:r w:rsidRPr="00763D54">
        <w:tab/>
        <w:t>3. До изтичане валидността на офертата, се считат за валидни адресите (в това число електронния адрес, когато има такъв), телефонът и факсът посочени от участника в нея. В случай, че адресът, телефонът или факсът е променен и Възложителят не е уведомен за това, писмата ще се считат за редовно връчени.</w:t>
      </w:r>
    </w:p>
    <w:p w:rsidR="00AC53E6" w:rsidRPr="001D5D2C" w:rsidRDefault="00AC53E6" w:rsidP="007768CC">
      <w:pPr>
        <w:jc w:val="both"/>
        <w:rPr>
          <w:lang w:val="ru-RU"/>
        </w:rPr>
      </w:pPr>
    </w:p>
    <w:p w:rsidR="00AC53E6" w:rsidRPr="009F5C9F" w:rsidRDefault="00AC53E6" w:rsidP="00170539">
      <w:pPr>
        <w:keepNext/>
        <w:ind w:firstLine="567"/>
        <w:jc w:val="both"/>
        <w:outlineLvl w:val="1"/>
        <w:rPr>
          <w:b/>
          <w:bCs/>
          <w:iCs/>
          <w:caps/>
        </w:rPr>
      </w:pPr>
      <w:bookmarkStart w:id="7" w:name="_Toc387834459"/>
      <w:r w:rsidRPr="009F5C9F">
        <w:rPr>
          <w:b/>
          <w:bCs/>
          <w:iCs/>
          <w:caps/>
          <w:lang w:val="en-US"/>
        </w:rPr>
        <w:t>V</w:t>
      </w:r>
      <w:r w:rsidR="001605DF">
        <w:rPr>
          <w:b/>
          <w:bCs/>
          <w:iCs/>
          <w:caps/>
        </w:rPr>
        <w:t xml:space="preserve">. Изисквания и УСЛОВИЯ към </w:t>
      </w:r>
      <w:r w:rsidRPr="009F5C9F">
        <w:rPr>
          <w:b/>
          <w:bCs/>
          <w:iCs/>
          <w:caps/>
          <w:lang w:val="ru-RU"/>
        </w:rPr>
        <w:t>гаранции</w:t>
      </w:r>
      <w:r w:rsidRPr="009F5C9F">
        <w:rPr>
          <w:b/>
          <w:bCs/>
          <w:iCs/>
          <w:caps/>
        </w:rPr>
        <w:t>те за участие</w:t>
      </w:r>
      <w:bookmarkEnd w:id="7"/>
      <w:r w:rsidRPr="009F5C9F">
        <w:rPr>
          <w:b/>
          <w:bCs/>
          <w:iCs/>
          <w:caps/>
        </w:rPr>
        <w:t xml:space="preserve"> И                </w:t>
      </w:r>
      <w:bookmarkStart w:id="8" w:name="_Toc247447818"/>
      <w:bookmarkStart w:id="9" w:name="_Toc387834460"/>
      <w:r w:rsidRPr="009F5C9F">
        <w:rPr>
          <w:b/>
          <w:bCs/>
          <w:iCs/>
          <w:caps/>
        </w:rPr>
        <w:t xml:space="preserve">ИзпълнеНие </w:t>
      </w:r>
      <w:bookmarkEnd w:id="8"/>
      <w:bookmarkEnd w:id="9"/>
    </w:p>
    <w:p w:rsidR="00AC53E6" w:rsidRPr="009F5C9F" w:rsidRDefault="00AC53E6" w:rsidP="00170539">
      <w:pPr>
        <w:keepNext/>
        <w:ind w:firstLine="567"/>
        <w:jc w:val="both"/>
        <w:outlineLvl w:val="1"/>
        <w:rPr>
          <w:b/>
          <w:bCs/>
          <w:iCs/>
          <w:caps/>
        </w:rPr>
      </w:pPr>
    </w:p>
    <w:p w:rsidR="00AC53E6" w:rsidRPr="005347A3" w:rsidRDefault="002C75DF" w:rsidP="00923740">
      <w:pPr>
        <w:tabs>
          <w:tab w:val="right" w:pos="0"/>
        </w:tabs>
        <w:jc w:val="both"/>
      </w:pPr>
      <w:r>
        <w:rPr>
          <w:b/>
        </w:rPr>
        <w:t xml:space="preserve">1. </w:t>
      </w:r>
      <w:r w:rsidR="00AC53E6" w:rsidRPr="009F5C9F">
        <w:rPr>
          <w:b/>
        </w:rPr>
        <w:t xml:space="preserve">ГАРАНЦИЯ ЗА УЧАСТИЕ: </w:t>
      </w:r>
      <w:r w:rsidR="003908E0" w:rsidRPr="005347A3">
        <w:t>Възложителя не изисква гаранция за участие в настоящата поръчка.</w:t>
      </w:r>
    </w:p>
    <w:p w:rsidR="002C75DF" w:rsidRDefault="00AC53E6" w:rsidP="00E94BAD">
      <w:pPr>
        <w:numPr>
          <w:ilvl w:val="0"/>
          <w:numId w:val="6"/>
        </w:numPr>
        <w:tabs>
          <w:tab w:val="clear" w:pos="786"/>
          <w:tab w:val="right" w:pos="0"/>
          <w:tab w:val="num" w:pos="270"/>
        </w:tabs>
        <w:ind w:hanging="786"/>
        <w:jc w:val="both"/>
      </w:pPr>
      <w:r w:rsidRPr="009F5C9F">
        <w:rPr>
          <w:b/>
        </w:rPr>
        <w:t>ГАРАНЦИЯ ЗА ИЗПЪЛНЕНИЕ НА ДОГОВОРА</w:t>
      </w:r>
      <w:r w:rsidRPr="009F5C9F">
        <w:t xml:space="preserve"> - в размер на 5% (пет процента) </w:t>
      </w:r>
    </w:p>
    <w:p w:rsidR="00AC53E6" w:rsidRPr="009F5C9F" w:rsidRDefault="00AC53E6" w:rsidP="002C75DF">
      <w:pPr>
        <w:tabs>
          <w:tab w:val="right" w:pos="0"/>
        </w:tabs>
        <w:jc w:val="both"/>
      </w:pPr>
      <w:r w:rsidRPr="009F5C9F">
        <w:t xml:space="preserve">от стойността на договора без ДДС, която трябва да обхваща  целия срок на договора, удължен с 30 календарни дни. Тя може да бъде представена под формата на банкова гаранция или </w:t>
      </w:r>
      <w:r w:rsidRPr="00F14206">
        <w:t>парична сума. Когато гаранцията е под формата на парична сума, последната трябва да се преведе по сметка по сметка на Община Гурково: IBAN BG 75 CECB 9790 3363 6980 00; BIC CECBBGSF;</w:t>
      </w:r>
      <w:r>
        <w:t xml:space="preserve"> при ЦКБ АД клон Стара Загора.,</w:t>
      </w:r>
      <w:r w:rsidRPr="00F14206">
        <w:t xml:space="preserve"> като се посочи изрично видът на гаранцията и процедурата, за която се внася тя. При банкова гаранция, същата трябва да бъде издадена от банка. Ако банковата гаранция е на език,</w:t>
      </w:r>
      <w:r w:rsidRPr="009F5C9F">
        <w:t xml:space="preserve"> различен от българския, тя се представя в превод на български език. Условията и сроковете за задържане или освобождаване на гаранцията за изпълнение се уреждат в договора за възлагане на обществената поръчка.</w:t>
      </w:r>
    </w:p>
    <w:p w:rsidR="00AC53E6" w:rsidRPr="009F5C9F" w:rsidRDefault="00AC53E6" w:rsidP="00311C55">
      <w:pPr>
        <w:tabs>
          <w:tab w:val="right" w:pos="8640"/>
        </w:tabs>
        <w:ind w:firstLine="567"/>
        <w:jc w:val="both"/>
      </w:pPr>
      <w:r w:rsidRPr="00857740">
        <w:rPr>
          <w:highlight w:val="yellow"/>
        </w:rPr>
        <w:tab/>
      </w:r>
      <w:r w:rsidRPr="009F5C9F">
        <w:t>Гаранцията за изпълнение трябва да бъде представена към момента на подписване на договора за възлагане на обществената поръчка.</w:t>
      </w:r>
    </w:p>
    <w:p w:rsidR="00AC53E6" w:rsidRPr="009F5C9F" w:rsidRDefault="00AC53E6" w:rsidP="00311C55">
      <w:pPr>
        <w:tabs>
          <w:tab w:val="right" w:pos="8640"/>
        </w:tabs>
        <w:ind w:firstLine="567"/>
        <w:jc w:val="both"/>
        <w:rPr>
          <w:color w:val="000000"/>
        </w:rPr>
      </w:pPr>
      <w:r w:rsidRPr="009F5C9F">
        <w:rPr>
          <w:color w:val="000000"/>
        </w:rPr>
        <w:t>Кандидатът, участникът или определеният изпълнител избира сам формата на гаранцията за участие, съответно за изпълнение.</w:t>
      </w:r>
    </w:p>
    <w:p w:rsidR="00AC53E6" w:rsidRPr="009F5C9F" w:rsidRDefault="00AC53E6" w:rsidP="00311C55">
      <w:pPr>
        <w:shd w:val="clear" w:color="auto" w:fill="FEFEFE"/>
        <w:ind w:firstLine="567"/>
        <w:jc w:val="both"/>
        <w:rPr>
          <w:color w:val="000000"/>
        </w:rPr>
      </w:pPr>
      <w:r w:rsidRPr="009F5C9F">
        <w:rPr>
          <w:color w:val="000000"/>
        </w:rPr>
        <w:t>Когато кандидатът, участникът или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w:t>
      </w:r>
    </w:p>
    <w:p w:rsidR="00AC53E6" w:rsidRPr="009F5C9F" w:rsidRDefault="00AC53E6" w:rsidP="00311C55">
      <w:pPr>
        <w:shd w:val="clear" w:color="auto" w:fill="FEFEFE"/>
        <w:ind w:firstLine="567"/>
        <w:jc w:val="both"/>
        <w:rPr>
          <w:color w:val="000000"/>
        </w:rPr>
      </w:pPr>
      <w:r w:rsidRPr="009F5C9F">
        <w:rPr>
          <w:color w:val="000000"/>
        </w:rPr>
        <w:t>Условията и сроковете за задържане или освобождаване на гаранцията за изпълнение се уреждат в договора за възлагане на обществена поръчка.</w:t>
      </w:r>
    </w:p>
    <w:p w:rsidR="00AC53E6" w:rsidRDefault="003908E0" w:rsidP="00E94BAD">
      <w:pPr>
        <w:tabs>
          <w:tab w:val="right" w:pos="0"/>
        </w:tabs>
        <w:jc w:val="both"/>
        <w:rPr>
          <w:b/>
          <w:lang w:val="ru-RU"/>
        </w:rPr>
      </w:pPr>
      <w:r>
        <w:rPr>
          <w:color w:val="000000"/>
        </w:rPr>
        <w:tab/>
      </w:r>
      <w:r w:rsidR="00AC53E6" w:rsidRPr="009F5C9F">
        <w:rPr>
          <w:b/>
          <w:lang w:val="ru-RU"/>
        </w:rPr>
        <w:t>В случай, че банката, издала гаранцията за изпълнение на договора, е обявена в несъстоятелност или изпадне в неплатежоспособност /свръх задлъжнялост или й се отнеме лиценза, или откаже да заплати предявената от Възложителя сума в 3-дневен срок, Възложителят има право да поиска, а Изпълнителят е длъжен да предостави в срок до 5 работни дни от направеното искане, съответната заместваща гаранция от друга банкова институция, съгласувана с Възложителя.</w:t>
      </w:r>
    </w:p>
    <w:p w:rsidR="00334725" w:rsidRDefault="00334725" w:rsidP="003908E0">
      <w:pPr>
        <w:tabs>
          <w:tab w:val="right" w:pos="8640"/>
        </w:tabs>
        <w:jc w:val="both"/>
        <w:rPr>
          <w:b/>
          <w:lang w:val="ru-RU"/>
        </w:rPr>
      </w:pPr>
    </w:p>
    <w:p w:rsidR="00334725" w:rsidRDefault="00334725" w:rsidP="003908E0">
      <w:pPr>
        <w:tabs>
          <w:tab w:val="right" w:pos="8640"/>
        </w:tabs>
        <w:jc w:val="both"/>
        <w:rPr>
          <w:b/>
        </w:rPr>
      </w:pPr>
      <w:r>
        <w:rPr>
          <w:b/>
          <w:lang w:val="en-US"/>
        </w:rPr>
        <w:t xml:space="preserve">VI. </w:t>
      </w:r>
      <w:r>
        <w:rPr>
          <w:b/>
        </w:rPr>
        <w:t>ДОКУМЕНТАЦИЯ ЗА УЧАСТИЕ</w:t>
      </w:r>
    </w:p>
    <w:p w:rsidR="00334725" w:rsidRDefault="00334725" w:rsidP="001605DF">
      <w:pPr>
        <w:numPr>
          <w:ilvl w:val="0"/>
          <w:numId w:val="17"/>
        </w:numPr>
        <w:tabs>
          <w:tab w:val="right" w:pos="0"/>
        </w:tabs>
        <w:ind w:left="0" w:firstLine="0"/>
        <w:rPr>
          <w:b/>
        </w:rPr>
      </w:pPr>
      <w:r>
        <w:rPr>
          <w:b/>
        </w:rPr>
        <w:lastRenderedPageBreak/>
        <w:t>Място и срок за получаване на документацията за участие</w:t>
      </w:r>
    </w:p>
    <w:p w:rsidR="00334725" w:rsidRDefault="00C40F93" w:rsidP="001605DF">
      <w:pPr>
        <w:tabs>
          <w:tab w:val="right" w:pos="0"/>
        </w:tabs>
      </w:pPr>
      <w:r w:rsidRPr="00C40F93">
        <w:t xml:space="preserve">Възложителя е предприел да предостави пълен достъп до документацията за участие в настоящата обществена поръчка на </w:t>
      </w:r>
      <w:r w:rsidR="00334725" w:rsidRPr="00C40F93">
        <w:t>интернет страницата на Община Гурково, в раздел „Профил на купувача”</w:t>
      </w:r>
      <w:r>
        <w:t xml:space="preserve">. </w:t>
      </w:r>
    </w:p>
    <w:p w:rsidR="00C40F93" w:rsidRPr="001605DF" w:rsidRDefault="00C40F93" w:rsidP="001605DF">
      <w:pPr>
        <w:numPr>
          <w:ilvl w:val="0"/>
          <w:numId w:val="17"/>
        </w:numPr>
        <w:tabs>
          <w:tab w:val="right" w:pos="0"/>
        </w:tabs>
        <w:ind w:left="0" w:firstLine="0"/>
        <w:rPr>
          <w:b/>
        </w:rPr>
      </w:pPr>
      <w:r w:rsidRPr="001605DF">
        <w:rPr>
          <w:b/>
        </w:rPr>
        <w:t>Разяснения</w:t>
      </w:r>
    </w:p>
    <w:p w:rsidR="00C40F93" w:rsidRDefault="00C40F93" w:rsidP="001605DF">
      <w:pPr>
        <w:numPr>
          <w:ilvl w:val="1"/>
          <w:numId w:val="17"/>
        </w:numPr>
        <w:tabs>
          <w:tab w:val="right" w:pos="0"/>
        </w:tabs>
        <w:ind w:left="0" w:firstLine="0"/>
      </w:pPr>
      <w:r>
        <w:t>Искане на разяснения- всеки участник може да поиска от Възложителя разяснени по документацията за участие.</w:t>
      </w:r>
    </w:p>
    <w:p w:rsidR="00C40F93" w:rsidRDefault="00C40F93" w:rsidP="001605DF">
      <w:pPr>
        <w:numPr>
          <w:ilvl w:val="1"/>
          <w:numId w:val="17"/>
        </w:numPr>
        <w:tabs>
          <w:tab w:val="right" w:pos="0"/>
        </w:tabs>
        <w:ind w:left="0" w:firstLine="0"/>
      </w:pPr>
      <w:r>
        <w:t xml:space="preserve"> Срокове за искане на разяснения- исканията за разяснения могат да бъдат правени до 7 /седем/ дни преди датата, обявена за краен срок за получаване на офертите.</w:t>
      </w:r>
    </w:p>
    <w:p w:rsidR="00C40F93" w:rsidRDefault="00C40F93" w:rsidP="001605DF">
      <w:pPr>
        <w:numPr>
          <w:ilvl w:val="1"/>
          <w:numId w:val="17"/>
        </w:numPr>
        <w:tabs>
          <w:tab w:val="right" w:pos="0"/>
        </w:tabs>
        <w:ind w:left="0" w:firstLine="0"/>
      </w:pPr>
      <w:r>
        <w:t>Срокове за отговор- Възложителя е длъжен да публикува разяснението  в 4 /четири/ дневен срок от датата, на която е постъпило запитването в Профил на купувача и до лицето поискало разяснението.</w:t>
      </w:r>
    </w:p>
    <w:p w:rsidR="00C40F93" w:rsidRDefault="00C40F93" w:rsidP="001605DF">
      <w:pPr>
        <w:tabs>
          <w:tab w:val="right" w:pos="0"/>
        </w:tabs>
      </w:pPr>
      <w:r>
        <w:t xml:space="preserve">Когато от публикуването на разснението от Възложителя до крайния срок за получаване на офертите остават по- малко от 3 дни, Възложителя е длъжен </w:t>
      </w:r>
      <w:r w:rsidR="001605DF">
        <w:t>да удължи срока за получаване на офертите.</w:t>
      </w:r>
    </w:p>
    <w:p w:rsidR="00AC53E6" w:rsidRPr="001D5D2C" w:rsidRDefault="00AC53E6" w:rsidP="001605DF">
      <w:pPr>
        <w:tabs>
          <w:tab w:val="right" w:pos="0"/>
        </w:tabs>
        <w:rPr>
          <w:b/>
          <w:bCs/>
        </w:rPr>
      </w:pPr>
    </w:p>
    <w:p w:rsidR="00AC53E6" w:rsidRPr="001D5D2C" w:rsidRDefault="00AC53E6" w:rsidP="0092209E">
      <w:pPr>
        <w:keepNext/>
        <w:spacing w:after="200" w:line="276" w:lineRule="auto"/>
        <w:ind w:left="60"/>
        <w:jc w:val="both"/>
        <w:outlineLvl w:val="1"/>
        <w:rPr>
          <w:b/>
          <w:bCs/>
        </w:rPr>
      </w:pPr>
      <w:bookmarkStart w:id="10" w:name="_Toc93594432"/>
      <w:bookmarkStart w:id="11" w:name="_Toc247447455"/>
      <w:bookmarkStart w:id="12" w:name="_Toc387834461"/>
      <w:r>
        <w:rPr>
          <w:b/>
          <w:bCs/>
        </w:rPr>
        <w:t>VІ</w:t>
      </w:r>
      <w:r w:rsidR="001605DF">
        <w:rPr>
          <w:b/>
          <w:bCs/>
          <w:lang w:val="en-US"/>
        </w:rPr>
        <w:t>I</w:t>
      </w:r>
      <w:r>
        <w:rPr>
          <w:b/>
          <w:bCs/>
        </w:rPr>
        <w:t xml:space="preserve">. </w:t>
      </w:r>
      <w:r w:rsidRPr="001D5D2C">
        <w:rPr>
          <w:b/>
          <w:bCs/>
        </w:rPr>
        <w:t>ПРОВЕЖДАНЕ НА ПРОЦЕДУРАТА</w:t>
      </w:r>
      <w:bookmarkEnd w:id="10"/>
      <w:bookmarkEnd w:id="11"/>
      <w:bookmarkEnd w:id="12"/>
    </w:p>
    <w:p w:rsidR="00AC53E6" w:rsidRPr="001D5D2C" w:rsidRDefault="00AC53E6" w:rsidP="00170539">
      <w:pPr>
        <w:ind w:firstLine="567"/>
        <w:jc w:val="both"/>
      </w:pPr>
      <w:bookmarkStart w:id="13" w:name="_Ref87894050"/>
      <w:r w:rsidRPr="001D5D2C">
        <w:rPr>
          <w:b/>
        </w:rPr>
        <w:t xml:space="preserve">1. </w:t>
      </w:r>
      <w:bookmarkEnd w:id="13"/>
      <w:r w:rsidRPr="001D5D2C">
        <w:t>Възложителят може, по собствена инициатива или по сигнал за нередност, еднократно да направи промени в обявлението и/или документацията на обществена поръчка, свързани с осигуряване законосъобразност на процедурата, отстраняване на пропуски или явна фактическа грешка.</w:t>
      </w:r>
    </w:p>
    <w:p w:rsidR="00AC53E6" w:rsidRPr="001D5D2C" w:rsidRDefault="00AC53E6" w:rsidP="00170539">
      <w:pPr>
        <w:ind w:firstLine="567"/>
        <w:jc w:val="both"/>
      </w:pPr>
      <w:r w:rsidRPr="001D5D2C">
        <w:t>Всяко лице може да направи предложение за промени в обявлението и/или документацията в 10-дневен срок от публикуването на обявлението за откриване на процедурата.</w:t>
      </w:r>
    </w:p>
    <w:p w:rsidR="00AC53E6" w:rsidRPr="001D5D2C" w:rsidRDefault="00AC53E6" w:rsidP="00170539">
      <w:pPr>
        <w:ind w:firstLine="567"/>
        <w:jc w:val="both"/>
      </w:pPr>
      <w:r w:rsidRPr="001D5D2C">
        <w:t>Промените се извършват чрез решение за промяна до 14 дни от публикуването на обявлението в Регистъра на обществените поръчки. Решението и променените документи се публикуват в профила на купувача в първия работен ден, следващ деня на изпращането им в агенцията.</w:t>
      </w:r>
    </w:p>
    <w:p w:rsidR="00AC53E6" w:rsidRPr="001D5D2C" w:rsidRDefault="00AC53E6" w:rsidP="00170539">
      <w:pPr>
        <w:ind w:firstLine="567"/>
        <w:jc w:val="both"/>
      </w:pPr>
      <w:r w:rsidRPr="001D5D2C">
        <w:t>В решението възложителят определя и нов срок за получаване на оферти, който не може да бъде по-кратък от първоначално определения.</w:t>
      </w:r>
    </w:p>
    <w:p w:rsidR="00AC53E6" w:rsidRPr="001D5D2C" w:rsidRDefault="00AC53E6" w:rsidP="00170539">
      <w:pPr>
        <w:ind w:firstLine="567"/>
        <w:jc w:val="both"/>
      </w:pPr>
      <w:r w:rsidRPr="001D5D2C">
        <w:t>Възложителят може да не определя нов срок, когато промените не засягат критериите за подбор, изискванията към офертата или изпълнението на поръчката.</w:t>
      </w:r>
    </w:p>
    <w:p w:rsidR="00AC53E6" w:rsidRPr="001D5D2C" w:rsidRDefault="00AC53E6" w:rsidP="00170539">
      <w:pPr>
        <w:ind w:firstLine="567"/>
        <w:jc w:val="both"/>
      </w:pPr>
      <w:r w:rsidRPr="001D5D2C">
        <w:t>След изтичането на срока по чл.27а, ал. 3 от ЗОП възложителят може да публикува решение за промяна само когато удължава обявените срокове в процедурата.</w:t>
      </w:r>
    </w:p>
    <w:p w:rsidR="00AC53E6" w:rsidRPr="001D5D2C" w:rsidRDefault="00AC53E6" w:rsidP="00170539">
      <w:pPr>
        <w:ind w:firstLine="567"/>
        <w:jc w:val="both"/>
      </w:pPr>
      <w:r w:rsidRPr="001D5D2C">
        <w:t>Възложителят е длъжен да удължи обявените срокове в процедурата:</w:t>
      </w:r>
    </w:p>
    <w:p w:rsidR="00AC53E6" w:rsidRPr="001D5D2C" w:rsidRDefault="00AC53E6" w:rsidP="00170539">
      <w:pPr>
        <w:ind w:firstLine="567"/>
        <w:jc w:val="both"/>
      </w:pPr>
      <w:r w:rsidRPr="001D5D2C">
        <w:t>1. когато се установи, че първоначално определеният срок е недостатъчен за изготвяне на офертите, включително поради необходимост от разглеждане на място на допълнителни документи към документацията или оглед на мястото на изпълнение;</w:t>
      </w:r>
    </w:p>
    <w:p w:rsidR="00AC53E6" w:rsidRPr="001D5D2C" w:rsidRDefault="00AC53E6" w:rsidP="00170539">
      <w:pPr>
        <w:ind w:firstLine="567"/>
        <w:jc w:val="both"/>
      </w:pPr>
      <w:r w:rsidRPr="001D5D2C">
        <w:t>2. в случаите по чл. 29, ал. 3 от ЗОП.</w:t>
      </w:r>
    </w:p>
    <w:p w:rsidR="00AC53E6" w:rsidRPr="001D5D2C" w:rsidRDefault="00AC53E6" w:rsidP="00170539">
      <w:pPr>
        <w:ind w:firstLine="567"/>
        <w:jc w:val="both"/>
      </w:pPr>
      <w:r w:rsidRPr="001D5D2C">
        <w:t>Възложителят може да удължи обявените срокове в процедурата, когато:</w:t>
      </w:r>
    </w:p>
    <w:p w:rsidR="00AC53E6" w:rsidRPr="001D5D2C" w:rsidRDefault="00AC53E6" w:rsidP="00170539">
      <w:pPr>
        <w:ind w:firstLine="567"/>
        <w:jc w:val="both"/>
      </w:pPr>
      <w:r w:rsidRPr="001D5D2C">
        <w:t>1. в първоначално определения срок няма постъпили оферти или е получена само една оферта;</w:t>
      </w:r>
    </w:p>
    <w:p w:rsidR="00AC53E6" w:rsidRPr="001D5D2C" w:rsidRDefault="00AC53E6" w:rsidP="00170539">
      <w:pPr>
        <w:ind w:firstLine="567"/>
        <w:jc w:val="both"/>
      </w:pPr>
      <w:r w:rsidRPr="001D5D2C">
        <w:t xml:space="preserve"> 2. това се налага в резултат от производство по обжалване.</w:t>
      </w:r>
    </w:p>
    <w:p w:rsidR="00AC53E6" w:rsidRPr="001D5D2C" w:rsidRDefault="00AC53E6" w:rsidP="00170539">
      <w:pPr>
        <w:ind w:firstLine="567"/>
        <w:jc w:val="both"/>
      </w:pPr>
      <w:r w:rsidRPr="001D5D2C">
        <w:t xml:space="preserve"> 3. срокът по чл. 51, ал. 3 от ЗОП не е достатъчен.</w:t>
      </w:r>
    </w:p>
    <w:p w:rsidR="00AC53E6" w:rsidRPr="001D5D2C" w:rsidRDefault="00AC53E6" w:rsidP="00170539">
      <w:pPr>
        <w:ind w:firstLine="567"/>
        <w:jc w:val="both"/>
      </w:pPr>
      <w:r w:rsidRPr="001D5D2C">
        <w:t>С публикуването на решение за промяна в Регистъра на обществените поръчки се смята, че всички заинтересовани лица са уведомени.</w:t>
      </w:r>
    </w:p>
    <w:p w:rsidR="00AC53E6" w:rsidRPr="001D5D2C" w:rsidRDefault="00AC53E6" w:rsidP="00170539">
      <w:pPr>
        <w:ind w:firstLine="567"/>
        <w:jc w:val="both"/>
      </w:pPr>
      <w:r w:rsidRPr="001D5D2C">
        <w:rPr>
          <w:b/>
        </w:rPr>
        <w:t>2.</w:t>
      </w:r>
      <w:r w:rsidRPr="001D5D2C">
        <w:t xml:space="preserve">Отварянето на офертите се извършва от назначена от Възложителя комисия </w:t>
      </w:r>
      <w:r w:rsidRPr="001D5D2C">
        <w:rPr>
          <w:b/>
          <w:bCs/>
        </w:rPr>
        <w:t>при условията и по реда, предвидени в чл. 34 от ЗОП</w:t>
      </w:r>
      <w:r w:rsidRPr="001D5D2C">
        <w:t xml:space="preserve"> на мястото, датата и часа, посочени в обявлението за възлагане на обществената поръчка и по реда на тяхното постъпване след получаване на списъка с участниците и представените оферти. При промяна на датата и часа на отваряне на офертите участниците се уведомяват писмено.                                                                                                                                                                                                                                                         </w:t>
      </w:r>
    </w:p>
    <w:p w:rsidR="00AC53E6" w:rsidRPr="001D5D2C" w:rsidRDefault="00AC53E6" w:rsidP="00170539">
      <w:pPr>
        <w:ind w:firstLine="567"/>
        <w:jc w:val="both"/>
      </w:pPr>
      <w:r w:rsidRPr="001D5D2C">
        <w:rPr>
          <w:b/>
        </w:rPr>
        <w:lastRenderedPageBreak/>
        <w:t>3.</w:t>
      </w:r>
      <w:r w:rsidRPr="001D5D2C">
        <w:t xml:space="preserve"> Отварянето на офертите е публично и на него могат да присъстват участниците в процедурата или техни упълномощени представители, както и представители на средствата за масово осведомяване и други лица при спазване на установения режим за достъп до сградата, в която се извършва отварянето.</w:t>
      </w:r>
    </w:p>
    <w:p w:rsidR="00AC53E6" w:rsidRPr="001D5D2C" w:rsidRDefault="00AC53E6" w:rsidP="00170539">
      <w:pPr>
        <w:ind w:firstLine="567"/>
        <w:jc w:val="both"/>
      </w:pPr>
      <w:r w:rsidRPr="001D5D2C">
        <w:rPr>
          <w:b/>
        </w:rPr>
        <w:t>4.</w:t>
      </w:r>
      <w:r w:rsidRPr="001D5D2C">
        <w:t xml:space="preserve"> Комисията отваря офертите по реда на тяхното постъпване и проверява за наличието на три отделни запечатани плика, след което най-малко трима от нейните членове подписват плик № 3. Комисията предлага по един представител от присъстващите участници да подпише плик № 3 на останалите участници.</w:t>
      </w:r>
    </w:p>
    <w:p w:rsidR="00AC53E6" w:rsidRPr="001D5D2C" w:rsidRDefault="00AC53E6" w:rsidP="00170539">
      <w:pPr>
        <w:ind w:firstLine="567"/>
        <w:jc w:val="both"/>
      </w:pPr>
      <w:r w:rsidRPr="001D5D2C">
        <w:t>В присъствието на лицата по чл.68, ал. 3 от ЗОП комисията отваря плик № 2 и най-малко трима от членовете й подписват всички документи, съдържащи се в него. Комисията предлага по един представител от присъстващите участници да подпише документите в плик № 2 на останалите участници. Комисията след това отваря плик № 1, оповестява документите и информацията, които той съдържа, и проверява съответствието със списъка по чл. 56, ал. 1, т. 14 от ЗОП.</w:t>
      </w:r>
    </w:p>
    <w:p w:rsidR="00AC53E6" w:rsidRPr="001D5D2C" w:rsidRDefault="00AC53E6" w:rsidP="00170539">
      <w:pPr>
        <w:ind w:firstLine="567"/>
        <w:jc w:val="both"/>
      </w:pPr>
      <w:r w:rsidRPr="001D5D2C">
        <w:t>След извършването на тези действия приключва публичната част от заседанието на комисията.</w:t>
      </w:r>
    </w:p>
    <w:p w:rsidR="00AC53E6" w:rsidRPr="001D5D2C" w:rsidRDefault="00AC53E6" w:rsidP="00170539">
      <w:pPr>
        <w:ind w:firstLine="567"/>
        <w:jc w:val="both"/>
      </w:pPr>
      <w:r w:rsidRPr="001D5D2C">
        <w:rPr>
          <w:b/>
        </w:rPr>
        <w:t>5.</w:t>
      </w:r>
      <w:r w:rsidRPr="001D5D2C">
        <w:t xml:space="preserve"> Комисията разглежда документите и информацията в плик № 1 за съответствие с критериите за подбор, поставени от възложителя, и съставя протокол. Когато установи липса на документи и/или несъответствие с критериите за подбор, и/или друга нередовност, включително фактическа грешка, комисията ги посочва в протокола по чл.68, ал.7 от ЗОП и изпраща протокола на всички участници в деня на публикуването му в профила на купувача.</w:t>
      </w:r>
    </w:p>
    <w:p w:rsidR="00AC53E6" w:rsidRPr="001D5D2C" w:rsidRDefault="00AC53E6" w:rsidP="00170539">
      <w:pPr>
        <w:ind w:firstLine="567"/>
        <w:jc w:val="both"/>
      </w:pPr>
      <w:r w:rsidRPr="001D5D2C">
        <w:t>Участниците представят на комисията съответните документи в срок 5 работни дни от получаването на протокола. Когато е установена липса на документи и/или несъответствие с критериите за подбор, участникът може в съответствие с изискванията на възложителя, посочени в обявлението, да замени представени документи или да представи нови, с които смята, че ще удовлетвори поставените от възложителя критерии за подбор.</w:t>
      </w:r>
    </w:p>
    <w:p w:rsidR="00AC53E6" w:rsidRPr="001D5D2C" w:rsidRDefault="00AC53E6" w:rsidP="00170539">
      <w:pPr>
        <w:ind w:firstLine="567"/>
        <w:jc w:val="both"/>
      </w:pPr>
      <w:r w:rsidRPr="001D5D2C">
        <w:rPr>
          <w:b/>
        </w:rPr>
        <w:t xml:space="preserve">6. </w:t>
      </w:r>
      <w:r w:rsidRPr="001D5D2C">
        <w:t>След изтичането на срока по чл.68, ал. 9 от ЗОП комисията пристъпва към разглеждане на допълнително представените документи относно съответствието на участниците с критериите за подбор, поставени от възложителя. Комисията не разглежда документите в плик № 2 на участниците, които не отговарят на критериите за подбор.</w:t>
      </w:r>
    </w:p>
    <w:p w:rsidR="00AC53E6" w:rsidRPr="001D5D2C" w:rsidRDefault="00AC53E6" w:rsidP="00170539">
      <w:pPr>
        <w:ind w:firstLine="567"/>
        <w:jc w:val="both"/>
      </w:pPr>
      <w:r w:rsidRPr="001D5D2C">
        <w:rPr>
          <w:b/>
        </w:rPr>
        <w:t>7.</w:t>
      </w:r>
      <w:r w:rsidRPr="001D5D2C">
        <w:t xml:space="preserve"> Комисията при необходимост може по всяко време:</w:t>
      </w:r>
    </w:p>
    <w:p w:rsidR="00AC53E6" w:rsidRPr="001D5D2C" w:rsidRDefault="00AC53E6" w:rsidP="00170539">
      <w:pPr>
        <w:ind w:firstLine="567"/>
        <w:jc w:val="both"/>
      </w:pPr>
      <w:r w:rsidRPr="001D5D2C">
        <w:t>1. да проверява заявените от участниците данни, включително чрез изискване на информация от други органи и лица;</w:t>
      </w:r>
    </w:p>
    <w:p w:rsidR="00AC53E6" w:rsidRPr="001D5D2C" w:rsidRDefault="00AC53E6" w:rsidP="00170539">
      <w:pPr>
        <w:ind w:firstLine="567"/>
        <w:jc w:val="both"/>
      </w:pPr>
      <w:r w:rsidRPr="001D5D2C">
        <w:t>2. да изисква от участниците:</w:t>
      </w:r>
    </w:p>
    <w:p w:rsidR="00AC53E6" w:rsidRPr="001D5D2C" w:rsidRDefault="00AC53E6" w:rsidP="00170539">
      <w:pPr>
        <w:ind w:firstLine="567"/>
        <w:jc w:val="both"/>
      </w:pPr>
      <w:r w:rsidRPr="001D5D2C">
        <w:t>а) разяснения за заявени от тях данни;</w:t>
      </w:r>
    </w:p>
    <w:p w:rsidR="00AC53E6" w:rsidRPr="001D5D2C" w:rsidRDefault="00AC53E6" w:rsidP="00170539">
      <w:pPr>
        <w:ind w:firstLine="567"/>
        <w:jc w:val="both"/>
      </w:pPr>
      <w:r w:rsidRPr="001D5D2C">
        <w:t>б) допълнителни доказателства за данни от документите, съдържащи се в пликове № 2 и 3, като тази възможност не може да се използва за промяна на техническото и ценовото предложение на участниците.</w:t>
      </w:r>
    </w:p>
    <w:p w:rsidR="00AC53E6" w:rsidRPr="001D5D2C" w:rsidRDefault="00AC53E6" w:rsidP="00170539">
      <w:pPr>
        <w:ind w:firstLine="567"/>
        <w:jc w:val="both"/>
      </w:pPr>
      <w:r w:rsidRPr="001D5D2C">
        <w:rPr>
          <w:b/>
        </w:rPr>
        <w:t>8.</w:t>
      </w:r>
      <w:r w:rsidRPr="001D5D2C">
        <w:t xml:space="preserve"> Комисията уведомява възложителя, когато в хода на нейната работа възникнат основателни съмнения за споразумения, решения или съгласувани практики между участници по смисъла на чл. 15 от Закона за защита на конкуренцията. В тези случаи възложителят уведомява Комисията за защита на конкуренцията. Уведомяването не спира провеждането и приключването на процедурата.</w:t>
      </w:r>
    </w:p>
    <w:p w:rsidR="00AC53E6" w:rsidRPr="001D5D2C" w:rsidRDefault="00AC53E6" w:rsidP="00170539">
      <w:pPr>
        <w:ind w:firstLine="567"/>
        <w:jc w:val="both"/>
      </w:pPr>
      <w:r w:rsidRPr="001D5D2C">
        <w:rPr>
          <w:b/>
        </w:rPr>
        <w:t>9.</w:t>
      </w:r>
      <w:r w:rsidRPr="001D5D2C">
        <w:t xml:space="preserve"> Комисията предлага за отстраняване от процедурата участник:</w:t>
      </w:r>
    </w:p>
    <w:p w:rsidR="00AC53E6" w:rsidRPr="001D5D2C" w:rsidRDefault="00AC53E6" w:rsidP="00170539">
      <w:pPr>
        <w:ind w:firstLine="567"/>
        <w:jc w:val="both"/>
      </w:pPr>
      <w:r w:rsidRPr="001D5D2C">
        <w:t>1.който не е представил някой от необходимите документи или информация по чл. 56 от ЗОП;</w:t>
      </w:r>
    </w:p>
    <w:p w:rsidR="00AC53E6" w:rsidRPr="001D5D2C" w:rsidRDefault="00AC53E6" w:rsidP="00170539">
      <w:pPr>
        <w:ind w:firstLine="567"/>
        <w:jc w:val="both"/>
      </w:pPr>
      <w:r w:rsidRPr="001D5D2C">
        <w:t>2. за когото са налице обстоятелства по чл. 47, ал. 1 и 5 от ЗОП и посочените в обявлението обстоятелства по чл. 47, ал. 2 от ЗОП;</w:t>
      </w:r>
    </w:p>
    <w:p w:rsidR="00AC53E6" w:rsidRPr="001D5D2C" w:rsidRDefault="00AC53E6" w:rsidP="00170539">
      <w:pPr>
        <w:ind w:firstLine="567"/>
        <w:jc w:val="both"/>
      </w:pPr>
      <w:r w:rsidRPr="001D5D2C">
        <w:t>3. който е представил оферта, която не отговаря на предварително обявените условия на възложителя;</w:t>
      </w:r>
    </w:p>
    <w:p w:rsidR="00AC53E6" w:rsidRPr="001D5D2C" w:rsidRDefault="00AC53E6" w:rsidP="00170539">
      <w:pPr>
        <w:ind w:firstLine="567"/>
        <w:jc w:val="both"/>
      </w:pPr>
      <w:r w:rsidRPr="001D5D2C">
        <w:t>4. който е представил оферта, която не отговаря на изискванията на чл. 57, ал. 2 от ЗОП;</w:t>
      </w:r>
    </w:p>
    <w:p w:rsidR="00AC53E6" w:rsidRPr="001D5D2C" w:rsidRDefault="00AC53E6" w:rsidP="00170539">
      <w:pPr>
        <w:ind w:firstLine="567"/>
        <w:jc w:val="both"/>
      </w:pPr>
      <w:r w:rsidRPr="001D5D2C">
        <w:lastRenderedPageBreak/>
        <w:t>5. за когото по реда на чл. 68, ал. 11 от ЗОП е установено, че е представил невярна информация за доказване на съответствието му с обявените от възложителя критерии за подбор.</w:t>
      </w:r>
    </w:p>
    <w:p w:rsidR="00AC53E6" w:rsidRPr="001D5D2C" w:rsidRDefault="00AC53E6" w:rsidP="00170539">
      <w:pPr>
        <w:ind w:firstLine="567"/>
        <w:jc w:val="both"/>
      </w:pPr>
      <w:r w:rsidRPr="001D5D2C">
        <w:rPr>
          <w:b/>
        </w:rPr>
        <w:t xml:space="preserve">10. </w:t>
      </w:r>
      <w:r w:rsidRPr="001D5D2C">
        <w:t>Участниците са длъжни в процеса на провеждане на процедурата да уведомяват възложителя за всички настъпили промени в обстоятелствата по чл. 47, ал. 1 и 5 от ЗОП, и посочените в обявлението обстоятелства по чл. 47, ал. 2 от ЗОП в 7-дневен срок от настъпването им.</w:t>
      </w:r>
    </w:p>
    <w:p w:rsidR="00AC53E6" w:rsidRPr="001D5D2C" w:rsidRDefault="00AC53E6" w:rsidP="00170539">
      <w:pPr>
        <w:ind w:firstLine="567"/>
        <w:jc w:val="both"/>
      </w:pPr>
      <w:r w:rsidRPr="001D5D2C">
        <w:rPr>
          <w:b/>
        </w:rPr>
        <w:t>11.</w:t>
      </w:r>
      <w:r w:rsidRPr="001D5D2C">
        <w:t xml:space="preserve"> Пликът с цената, предлагана от участник, чиято оферта не отговаря на изискванията на възложителя, не се отваря.</w:t>
      </w:r>
    </w:p>
    <w:p w:rsidR="00AC53E6" w:rsidRPr="001D5D2C" w:rsidRDefault="00AC53E6" w:rsidP="00170539">
      <w:pPr>
        <w:ind w:firstLine="567"/>
        <w:jc w:val="both"/>
      </w:pPr>
      <w:r w:rsidRPr="001D5D2C">
        <w:rPr>
          <w:b/>
        </w:rPr>
        <w:t>12.</w:t>
      </w:r>
      <w:r w:rsidRPr="001D5D2C">
        <w:t>Комисията отваря плика с предлаганата цена, след като е изпълнила следните действия:</w:t>
      </w:r>
    </w:p>
    <w:p w:rsidR="00AC53E6" w:rsidRPr="001D5D2C" w:rsidRDefault="00AC53E6" w:rsidP="00170539">
      <w:pPr>
        <w:ind w:firstLine="567"/>
        <w:jc w:val="both"/>
      </w:pPr>
      <w:r w:rsidRPr="001D5D2C">
        <w:t>1. разгледала е предложенията в плик № 2 за установяване на съответствието им с изискванията на възложителя;</w:t>
      </w:r>
    </w:p>
    <w:p w:rsidR="00AC53E6" w:rsidRPr="001D5D2C" w:rsidRDefault="00AC53E6" w:rsidP="00170539">
      <w:pPr>
        <w:ind w:firstLine="567"/>
        <w:jc w:val="both"/>
      </w:pPr>
      <w:r w:rsidRPr="001D5D2C">
        <w:t>2. извършила е проверка за наличие на основанията по чл. 70, ал. 1 от ЗОП за предложенията в плик № 2;</w:t>
      </w:r>
    </w:p>
    <w:p w:rsidR="00AC53E6" w:rsidRPr="001D5D2C" w:rsidRDefault="00AC53E6" w:rsidP="00170539">
      <w:pPr>
        <w:ind w:firstLine="567"/>
        <w:jc w:val="both"/>
      </w:pPr>
      <w:r w:rsidRPr="001D5D2C">
        <w:t>3. оценила е офертите по всички други показатели, различни от цената.</w:t>
      </w:r>
    </w:p>
    <w:p w:rsidR="00AC53E6" w:rsidRPr="001D5D2C" w:rsidRDefault="00AC53E6" w:rsidP="00170539">
      <w:pPr>
        <w:ind w:firstLine="567"/>
        <w:jc w:val="both"/>
      </w:pPr>
      <w:r w:rsidRPr="001D5D2C">
        <w:rPr>
          <w:b/>
        </w:rPr>
        <w:t>13.</w:t>
      </w:r>
      <w:r w:rsidRPr="001D5D2C">
        <w:t>Не по-късно от два работни дни преди датата на отваряне на ценовите оферти комисията обявява най-малко чрез съобщение в профила на купувача датата, часа и мястото на отварянето. Съобщението съдържа и резултатите от оценяването на офертите по другите показатели за оценка. Отварянето на ценовите оферти се извършва публично при условията на чл. 68, ал. 3 от ЗОП. При отваряне на ценовите оферти комисията оповестява предлаганите цени и предлага по един представител от присъстващите участници да подпише ценовите оферти.</w:t>
      </w:r>
    </w:p>
    <w:p w:rsidR="00AC53E6" w:rsidRPr="001D5D2C" w:rsidRDefault="00AC53E6" w:rsidP="00170539">
      <w:pPr>
        <w:ind w:firstLine="567"/>
        <w:jc w:val="both"/>
      </w:pPr>
      <w:r w:rsidRPr="001D5D2C">
        <w:rPr>
          <w:b/>
        </w:rPr>
        <w:t>14.</w:t>
      </w:r>
      <w:r w:rsidRPr="001D5D2C">
        <w:t xml:space="preserve"> Критерият за оценка е икономически най-изгодна оферта и преди отварянето на ценовите оферти комисията съобщава на присъстващите лица резултатите от оценяването на офертите по другите показатели.</w:t>
      </w:r>
    </w:p>
    <w:p w:rsidR="00AC53E6" w:rsidRPr="001D5D2C" w:rsidRDefault="00AC53E6" w:rsidP="00170539">
      <w:pPr>
        <w:ind w:firstLine="567"/>
        <w:jc w:val="both"/>
      </w:pPr>
      <w:r w:rsidRPr="001D5D2C">
        <w:rPr>
          <w:b/>
        </w:rPr>
        <w:t>15.</w:t>
      </w:r>
      <w:r w:rsidRPr="001D5D2C">
        <w:t xml:space="preserve"> Когато офертата на участник съдържа предложение с числово изражение, което подлежи на оценяване и е с повече от 20 на сто по-благоприятно от средната стойност на предложенията на останалите участници по същия показател за оценка, комисията трябва ще изиска от него подробна писмена обосновка за начина на неговото образуване. Комисията определя разумен срок за представяне на обосновката, който не може да бъде по-кратък от три работни дни от получаване на искането за това.</w:t>
      </w:r>
    </w:p>
    <w:p w:rsidR="00AC53E6" w:rsidRPr="001D5D2C" w:rsidRDefault="00AC53E6" w:rsidP="00170539">
      <w:pPr>
        <w:ind w:firstLine="567"/>
        <w:jc w:val="both"/>
      </w:pPr>
      <w:r w:rsidRPr="001D5D2C">
        <w:t>Когато участникът не представи в срок писмената обосновка или комисията прецени, че посочените обстоятелства не са обективни, комисията предлага участника за отстраняване от процедурата.</w:t>
      </w:r>
    </w:p>
    <w:p w:rsidR="00AC53E6" w:rsidRPr="001D5D2C" w:rsidRDefault="00AC53E6" w:rsidP="00170539">
      <w:pPr>
        <w:ind w:firstLine="567"/>
        <w:jc w:val="both"/>
      </w:pPr>
      <w:r w:rsidRPr="001D5D2C">
        <w:t>Когато комисията установи, че офертата на участник е с необичайно ниска цена поради получена държавна помощ, чието законово основание е невъзможно да бъде доказано в определения срок, тя може да предложи офертата да се отхвърли и участникът да се отстрани.</w:t>
      </w:r>
    </w:p>
    <w:p w:rsidR="00AC53E6" w:rsidRPr="001D5D2C" w:rsidRDefault="00AC53E6" w:rsidP="00170539">
      <w:pPr>
        <w:ind w:firstLine="567"/>
        <w:jc w:val="both"/>
      </w:pPr>
      <w:r w:rsidRPr="001D5D2C">
        <w:rPr>
          <w:b/>
        </w:rPr>
        <w:t>16.</w:t>
      </w:r>
      <w:r w:rsidRPr="001D5D2C">
        <w:t xml:space="preserve"> Комисията разглежда допуснатите оферти и ги оценява в съответствие с предварително обявените условия.</w:t>
      </w:r>
    </w:p>
    <w:p w:rsidR="00AC53E6" w:rsidRPr="001D5D2C" w:rsidRDefault="00AC53E6" w:rsidP="00170539">
      <w:pPr>
        <w:ind w:firstLine="567"/>
        <w:jc w:val="both"/>
      </w:pPr>
      <w:r w:rsidRPr="001D5D2C">
        <w:rPr>
          <w:b/>
        </w:rPr>
        <w:t>17.</w:t>
      </w:r>
      <w:r w:rsidRPr="001D5D2C">
        <w:t xml:space="preserve"> В случай че комплексните оценки на две или повече оферти са равни, когато е избран критерият по чл. 37, ал. 1, т. 2, за икономически най-изгодна се приема тази оферта, в която се предлага най-ниска цена. При условие че и цените са еднакви се сравняват оценките по показателя с най-висока относителна тежест и се избира офертата с по-благоприятна стойност по този показател.</w:t>
      </w:r>
    </w:p>
    <w:p w:rsidR="00AC53E6" w:rsidRPr="001D5D2C" w:rsidRDefault="00AC53E6" w:rsidP="00170539">
      <w:pPr>
        <w:ind w:firstLine="567"/>
        <w:jc w:val="both"/>
      </w:pPr>
      <w:r w:rsidRPr="001D5D2C">
        <w:t xml:space="preserve">Комисията провежда публично жребий за определяне на изпълнител между класираните на първо място оферти, ако поръчката се възлага по критерия „икономически най-изгодна оферта", </w:t>
      </w:r>
      <w:r w:rsidRPr="009A0DC4">
        <w:t>но</w:t>
      </w:r>
      <w:r w:rsidRPr="001D5D2C">
        <w:t xml:space="preserve"> тази оферта не може да се определи по горния ред.</w:t>
      </w:r>
    </w:p>
    <w:p w:rsidR="00AC53E6" w:rsidRPr="001D5D2C" w:rsidRDefault="00AC53E6" w:rsidP="00170539">
      <w:pPr>
        <w:ind w:firstLine="567"/>
        <w:jc w:val="both"/>
      </w:pPr>
      <w:r w:rsidRPr="001D5D2C">
        <w:rPr>
          <w:b/>
        </w:rPr>
        <w:t>18.</w:t>
      </w:r>
      <w:r w:rsidRPr="001D5D2C">
        <w:t xml:space="preserve"> Комисията съставя протокол за разглеждането, оценяването и класирането на офертите, който съдържа:</w:t>
      </w:r>
    </w:p>
    <w:p w:rsidR="00AC53E6" w:rsidRPr="001D5D2C" w:rsidRDefault="00AC53E6" w:rsidP="00170539">
      <w:pPr>
        <w:ind w:firstLine="567"/>
        <w:jc w:val="both"/>
      </w:pPr>
      <w:r w:rsidRPr="001D5D2C">
        <w:t xml:space="preserve"> 1. състав на комисията и списък на консултантите;</w:t>
      </w:r>
    </w:p>
    <w:p w:rsidR="00AC53E6" w:rsidRPr="001D5D2C" w:rsidRDefault="00AC53E6" w:rsidP="00170539">
      <w:pPr>
        <w:ind w:firstLine="567"/>
        <w:jc w:val="both"/>
      </w:pPr>
      <w:r w:rsidRPr="001D5D2C">
        <w:lastRenderedPageBreak/>
        <w:t xml:space="preserve"> 2. списък на участниците, предложени за отстраняване от процедурата, и мотивите за отстраняването им;</w:t>
      </w:r>
    </w:p>
    <w:p w:rsidR="00AC53E6" w:rsidRPr="001D5D2C" w:rsidRDefault="00AC53E6" w:rsidP="00170539">
      <w:pPr>
        <w:ind w:firstLine="567"/>
        <w:jc w:val="both"/>
      </w:pPr>
      <w:r w:rsidRPr="001D5D2C">
        <w:t xml:space="preserve"> 3. становищата на консултантите;</w:t>
      </w:r>
    </w:p>
    <w:p w:rsidR="00AC53E6" w:rsidRPr="001D5D2C" w:rsidRDefault="00AC53E6" w:rsidP="00170539">
      <w:pPr>
        <w:ind w:firstLine="567"/>
        <w:jc w:val="both"/>
      </w:pPr>
      <w:r w:rsidRPr="001D5D2C">
        <w:t xml:space="preserve"> 4. резултатите от разглеждането и оценяването на допуснатите оферти, включително кратко описание на предложенията на участниците и оценките по всеки показател, когато критерият за оценка е икономически най-изгодната оферта;</w:t>
      </w:r>
    </w:p>
    <w:p w:rsidR="00AC53E6" w:rsidRPr="001D5D2C" w:rsidRDefault="00AC53E6" w:rsidP="00170539">
      <w:pPr>
        <w:ind w:firstLine="567"/>
        <w:jc w:val="both"/>
      </w:pPr>
      <w:r w:rsidRPr="001D5D2C">
        <w:t xml:space="preserve"> 5. класирането на участниците, чиито оферти са допуснати до разглеждане и оценяване;</w:t>
      </w:r>
    </w:p>
    <w:p w:rsidR="00AC53E6" w:rsidRPr="001D5D2C" w:rsidRDefault="00AC53E6" w:rsidP="00170539">
      <w:pPr>
        <w:ind w:firstLine="567"/>
        <w:jc w:val="both"/>
      </w:pPr>
      <w:r w:rsidRPr="001D5D2C">
        <w:t xml:space="preserve"> 6. дата на съставяне на протокола.</w:t>
      </w:r>
    </w:p>
    <w:p w:rsidR="00AC53E6" w:rsidRPr="001D5D2C" w:rsidRDefault="00AC53E6" w:rsidP="00170539">
      <w:pPr>
        <w:ind w:firstLine="567"/>
        <w:jc w:val="both"/>
      </w:pPr>
      <w:r w:rsidRPr="001D5D2C">
        <w:t xml:space="preserve"> 7. в случай, че има такива - особени мнения със съответните мотиви на членовете на комисията.</w:t>
      </w:r>
    </w:p>
    <w:p w:rsidR="00AC53E6" w:rsidRPr="001D5D2C" w:rsidRDefault="00AC53E6" w:rsidP="00170539">
      <w:pPr>
        <w:ind w:firstLine="567"/>
        <w:jc w:val="both"/>
      </w:pPr>
      <w:r w:rsidRPr="001D5D2C">
        <w:t xml:space="preserve">Протоколът на комисията се подписва от всички членове и се предава на възложителя заедно с цялата документация. </w:t>
      </w:r>
    </w:p>
    <w:p w:rsidR="00AC53E6" w:rsidRPr="001D5D2C" w:rsidRDefault="00AC53E6" w:rsidP="00170539">
      <w:pPr>
        <w:ind w:firstLine="567"/>
        <w:jc w:val="both"/>
      </w:pPr>
      <w:r w:rsidRPr="001D5D2C">
        <w:t>Комисията приключва своята работа с приемане на протокола от възложителя.</w:t>
      </w:r>
    </w:p>
    <w:p w:rsidR="00AC53E6" w:rsidRPr="001D5D2C" w:rsidRDefault="00AC53E6" w:rsidP="00170539"/>
    <w:p w:rsidR="00AC53E6" w:rsidRPr="001D5D2C" w:rsidRDefault="00AC53E6" w:rsidP="00170539">
      <w:pPr>
        <w:keepNext/>
        <w:ind w:firstLine="567"/>
        <w:jc w:val="both"/>
        <w:outlineLvl w:val="1"/>
        <w:rPr>
          <w:b/>
          <w:bCs/>
          <w:iCs/>
          <w:caps/>
        </w:rPr>
      </w:pPr>
      <w:proofErr w:type="gramStart"/>
      <w:r w:rsidRPr="001D5D2C">
        <w:rPr>
          <w:b/>
          <w:bCs/>
          <w:iCs/>
          <w:caps/>
          <w:lang w:val="en-US"/>
        </w:rPr>
        <w:t>V</w:t>
      </w:r>
      <w:r w:rsidRPr="001D5D2C">
        <w:rPr>
          <w:b/>
          <w:bCs/>
          <w:iCs/>
          <w:caps/>
        </w:rPr>
        <w:t>І</w:t>
      </w:r>
      <w:r>
        <w:rPr>
          <w:b/>
          <w:bCs/>
          <w:iCs/>
          <w:caps/>
        </w:rPr>
        <w:t>І</w:t>
      </w:r>
      <w:r w:rsidR="001605DF">
        <w:rPr>
          <w:b/>
          <w:bCs/>
          <w:iCs/>
          <w:caps/>
          <w:lang w:val="en-US"/>
        </w:rPr>
        <w:t>I</w:t>
      </w:r>
      <w:r w:rsidRPr="001D5D2C">
        <w:rPr>
          <w:b/>
          <w:bCs/>
          <w:iCs/>
          <w:caps/>
          <w:lang w:val="ru-RU"/>
        </w:rPr>
        <w:t>.</w:t>
      </w:r>
      <w:proofErr w:type="gramEnd"/>
      <w:r w:rsidRPr="001D5D2C">
        <w:rPr>
          <w:b/>
          <w:bCs/>
          <w:iCs/>
          <w:caps/>
          <w:lang w:val="ru-RU"/>
        </w:rPr>
        <w:t xml:space="preserve"> </w:t>
      </w:r>
      <w:r w:rsidRPr="001D5D2C">
        <w:rPr>
          <w:b/>
          <w:bCs/>
          <w:iCs/>
          <w:caps/>
        </w:rPr>
        <w:t>изисквания за Подбор на участници</w:t>
      </w:r>
    </w:p>
    <w:p w:rsidR="00AC53E6" w:rsidRDefault="00AC53E6" w:rsidP="00913CD8">
      <w:pPr>
        <w:autoSpaceDE w:val="0"/>
        <w:autoSpaceDN w:val="0"/>
        <w:adjustRightInd w:val="0"/>
        <w:ind w:firstLine="567"/>
        <w:jc w:val="both"/>
        <w:rPr>
          <w:b/>
        </w:rPr>
      </w:pPr>
    </w:p>
    <w:p w:rsidR="00AC53E6" w:rsidRDefault="00AC53E6" w:rsidP="00913CD8">
      <w:pPr>
        <w:autoSpaceDE w:val="0"/>
        <w:autoSpaceDN w:val="0"/>
        <w:adjustRightInd w:val="0"/>
        <w:ind w:firstLine="567"/>
        <w:jc w:val="both"/>
        <w:rPr>
          <w:b/>
        </w:rPr>
      </w:pPr>
      <w:r>
        <w:rPr>
          <w:b/>
        </w:rPr>
        <w:t>6.1. Изисквания за финансово и икономическо състояние</w:t>
      </w:r>
    </w:p>
    <w:p w:rsidR="00AC53E6" w:rsidRDefault="00AC53E6" w:rsidP="00913CD8">
      <w:pPr>
        <w:autoSpaceDE w:val="0"/>
        <w:autoSpaceDN w:val="0"/>
        <w:adjustRightInd w:val="0"/>
        <w:ind w:firstLine="567"/>
        <w:jc w:val="both"/>
        <w:rPr>
          <w:b/>
        </w:rPr>
      </w:pPr>
    </w:p>
    <w:p w:rsidR="00AC53E6" w:rsidRDefault="00AC53E6" w:rsidP="00B716EF">
      <w:pPr>
        <w:autoSpaceDE w:val="0"/>
        <w:autoSpaceDN w:val="0"/>
        <w:adjustRightInd w:val="0"/>
        <w:ind w:firstLine="567"/>
        <w:jc w:val="both"/>
        <w:rPr>
          <w:b/>
        </w:rPr>
      </w:pPr>
      <w:r>
        <w:t>Възложителят не поставя минимални изисквания за икономическото и финансовото състояние на участника</w:t>
      </w:r>
    </w:p>
    <w:p w:rsidR="00AC53E6" w:rsidRDefault="00AC53E6" w:rsidP="00913CD8">
      <w:pPr>
        <w:autoSpaceDE w:val="0"/>
        <w:autoSpaceDN w:val="0"/>
        <w:adjustRightInd w:val="0"/>
        <w:ind w:firstLine="567"/>
        <w:jc w:val="both"/>
        <w:rPr>
          <w:b/>
        </w:rPr>
      </w:pPr>
    </w:p>
    <w:p w:rsidR="007768CC" w:rsidRPr="001D5D2C" w:rsidRDefault="00AC53E6" w:rsidP="00E94BAD">
      <w:pPr>
        <w:autoSpaceDE w:val="0"/>
        <w:autoSpaceDN w:val="0"/>
        <w:adjustRightInd w:val="0"/>
        <w:ind w:firstLine="567"/>
        <w:jc w:val="both"/>
        <w:rPr>
          <w:b/>
          <w:lang w:val="ru-RU"/>
        </w:rPr>
      </w:pPr>
      <w:r>
        <w:rPr>
          <w:b/>
        </w:rPr>
        <w:t>6.2. Изисквания з</w:t>
      </w:r>
      <w:r w:rsidRPr="001D5D2C">
        <w:rPr>
          <w:b/>
        </w:rPr>
        <w:t xml:space="preserve">а </w:t>
      </w:r>
      <w:r>
        <w:rPr>
          <w:b/>
        </w:rPr>
        <w:t>работен</w:t>
      </w:r>
      <w:r w:rsidRPr="001D5D2C">
        <w:rPr>
          <w:b/>
          <w:lang w:val="ru-RU"/>
        </w:rPr>
        <w:t xml:space="preserve"> възможности и квалификация </w:t>
      </w:r>
    </w:p>
    <w:p w:rsidR="007768CC" w:rsidRPr="007768CC" w:rsidRDefault="007768CC" w:rsidP="00250537">
      <w:pPr>
        <w:pStyle w:val="BodyTextIndent"/>
        <w:tabs>
          <w:tab w:val="left" w:pos="993"/>
          <w:tab w:val="left" w:pos="1080"/>
          <w:tab w:val="left" w:pos="1440"/>
          <w:tab w:val="left" w:pos="3420"/>
          <w:tab w:val="left" w:pos="3960"/>
        </w:tabs>
        <w:ind w:left="0" w:right="-2"/>
        <w:jc w:val="both"/>
      </w:pPr>
      <w:r w:rsidRPr="007768CC">
        <w:t xml:space="preserve">- Участникът </w:t>
      </w:r>
      <w:r w:rsidRPr="00275FAD">
        <w:t>трябва да разполага минимум с един</w:t>
      </w:r>
      <w:r w:rsidRPr="007768CC">
        <w:rPr>
          <w:b/>
        </w:rPr>
        <w:t xml:space="preserve"> </w:t>
      </w:r>
      <w:r w:rsidRPr="007768CC">
        <w:rPr>
          <w:rStyle w:val="FontStyle117"/>
          <w:b w:val="0"/>
          <w:sz w:val="24"/>
          <w:szCs w:val="24"/>
        </w:rPr>
        <w:t>търговски обект (бензиностанция) - собствен, нает или франчайз, на територията на Община Гурково, даващ възможност за зареждане чрез карти за безналично плащане и предлагащ всички видове гориво, предмет на поръчката</w:t>
      </w:r>
      <w:r w:rsidRPr="007768CC">
        <w:rPr>
          <w:rStyle w:val="FontStyle117"/>
          <w:b w:val="0"/>
          <w:bCs w:val="0"/>
          <w:sz w:val="24"/>
          <w:szCs w:val="24"/>
        </w:rPr>
        <w:t xml:space="preserve">, </w:t>
      </w:r>
      <w:r w:rsidRPr="007768CC">
        <w:t>с работно време 24 часа в денонощието и седем дни в седмицата.</w:t>
      </w:r>
    </w:p>
    <w:p w:rsidR="00AC53E6" w:rsidRDefault="007768CC" w:rsidP="00250537">
      <w:pPr>
        <w:pStyle w:val="BodyTextIndent"/>
        <w:tabs>
          <w:tab w:val="left" w:pos="993"/>
          <w:tab w:val="left" w:pos="1080"/>
          <w:tab w:val="left" w:pos="1440"/>
          <w:tab w:val="left" w:pos="3420"/>
          <w:tab w:val="left" w:pos="3960"/>
        </w:tabs>
        <w:ind w:left="0" w:right="-2"/>
        <w:jc w:val="both"/>
      </w:pPr>
      <w:r w:rsidRPr="007768CC">
        <w:t>- Участникът трябва да има действащ договор с производител или разпространител или вносител за дистрибуция на горивата, предмет на настоящата поръчка, на територията на България, с който участникът удостоверява произхода на горивата, с които ще снабдява възложителя</w:t>
      </w:r>
      <w:r w:rsidR="00250537">
        <w:t>.</w:t>
      </w:r>
    </w:p>
    <w:p w:rsidR="00275FAD" w:rsidRDefault="00250537" w:rsidP="00275FAD">
      <w:pPr>
        <w:pStyle w:val="BodyTextIndent"/>
        <w:tabs>
          <w:tab w:val="left" w:pos="993"/>
          <w:tab w:val="left" w:pos="1080"/>
          <w:tab w:val="left" w:pos="1440"/>
          <w:tab w:val="left" w:pos="3420"/>
          <w:tab w:val="left" w:pos="3960"/>
        </w:tabs>
        <w:ind w:left="0" w:right="-2"/>
        <w:jc w:val="both"/>
        <w:rPr>
          <w:color w:val="000000"/>
          <w:sz w:val="27"/>
          <w:szCs w:val="27"/>
          <w:lang w:eastAsia="bg-BG"/>
        </w:rPr>
      </w:pPr>
      <w:r>
        <w:t xml:space="preserve">- </w:t>
      </w:r>
      <w:r w:rsidR="00275FAD" w:rsidRPr="00275FAD">
        <w:rPr>
          <w:color w:val="000000"/>
          <w:lang w:eastAsia="bg-BG"/>
        </w:rPr>
        <w:t>Участникът следва да притежава валиден сертификат ISO 9001:2008 или еквивалент;</w:t>
      </w:r>
      <w:r w:rsidR="00275FAD" w:rsidRPr="00852648">
        <w:rPr>
          <w:color w:val="000000"/>
          <w:sz w:val="27"/>
          <w:szCs w:val="27"/>
          <w:lang w:eastAsia="bg-BG"/>
        </w:rPr>
        <w:t xml:space="preserve"> </w:t>
      </w:r>
    </w:p>
    <w:p w:rsidR="00250537" w:rsidRPr="00E94BAD" w:rsidRDefault="00AC53E6" w:rsidP="00E94BAD">
      <w:pPr>
        <w:pStyle w:val="BodyTextIndent"/>
        <w:tabs>
          <w:tab w:val="left" w:pos="993"/>
          <w:tab w:val="left" w:pos="1080"/>
          <w:tab w:val="left" w:pos="1440"/>
          <w:tab w:val="left" w:pos="3420"/>
          <w:tab w:val="left" w:pos="3960"/>
        </w:tabs>
        <w:ind w:left="0" w:right="-2"/>
        <w:jc w:val="both"/>
        <w:rPr>
          <w:b/>
          <w:color w:val="000000"/>
          <w:u w:val="single"/>
        </w:rPr>
      </w:pPr>
      <w:r w:rsidRPr="00250537">
        <w:rPr>
          <w:b/>
          <w:color w:val="000000"/>
          <w:u w:val="single"/>
        </w:rPr>
        <w:t>Документи, с които се доказва:</w:t>
      </w:r>
    </w:p>
    <w:p w:rsidR="007768CC" w:rsidRDefault="007768CC" w:rsidP="007768CC">
      <w:pPr>
        <w:pStyle w:val="BodyTextIndent"/>
        <w:numPr>
          <w:ilvl w:val="0"/>
          <w:numId w:val="12"/>
        </w:numPr>
        <w:tabs>
          <w:tab w:val="left" w:pos="0"/>
        </w:tabs>
        <w:snapToGrid w:val="0"/>
        <w:ind w:left="0" w:right="-2" w:firstLine="0"/>
        <w:jc w:val="both"/>
        <w:rPr>
          <w:rStyle w:val="FontStyle117"/>
          <w:b w:val="0"/>
          <w:sz w:val="24"/>
          <w:szCs w:val="24"/>
        </w:rPr>
      </w:pPr>
      <w:r w:rsidRPr="002C75DF">
        <w:rPr>
          <w:rStyle w:val="FontStyle125"/>
          <w:sz w:val="24"/>
          <w:szCs w:val="24"/>
        </w:rPr>
        <w:t xml:space="preserve">Списък </w:t>
      </w:r>
      <w:r w:rsidRPr="002C75DF">
        <w:rPr>
          <w:rStyle w:val="FontStyle117"/>
          <w:b w:val="0"/>
          <w:sz w:val="24"/>
          <w:szCs w:val="24"/>
        </w:rPr>
        <w:t>на търговските обекти (бензиностанции) на участника - собствени, наети или франчайз, на територията на Община Гурково и страната, даващи възможност за зареждане чрез карти за безналично плащане и предлагащи всички видове гориво, предмет на поръчката, с работно време 24 часа в денонощието и седем дни в седмицата.</w:t>
      </w:r>
    </w:p>
    <w:p w:rsidR="007768CC" w:rsidRDefault="007768CC" w:rsidP="00250537">
      <w:pPr>
        <w:pStyle w:val="BodyTextIndent"/>
        <w:numPr>
          <w:ilvl w:val="0"/>
          <w:numId w:val="12"/>
        </w:numPr>
        <w:tabs>
          <w:tab w:val="left" w:pos="0"/>
        </w:tabs>
        <w:snapToGrid w:val="0"/>
        <w:ind w:left="0" w:right="-2" w:firstLine="0"/>
        <w:jc w:val="both"/>
      </w:pPr>
      <w:r>
        <w:t>Действащ договор (заверено копие) с производител или разпространител или вносител за дистрибуция на горивата, предмет на настоящата поръчка, на територията на България, с който участникът удостоверява произхода на горивата, с които ще снабдява възложителя.</w:t>
      </w:r>
    </w:p>
    <w:p w:rsidR="00250537" w:rsidRPr="00250537" w:rsidRDefault="00250537" w:rsidP="00250537">
      <w:pPr>
        <w:numPr>
          <w:ilvl w:val="0"/>
          <w:numId w:val="12"/>
        </w:numPr>
        <w:snapToGrid w:val="0"/>
        <w:ind w:left="0" w:firstLine="0"/>
        <w:jc w:val="both"/>
        <w:rPr>
          <w:szCs w:val="20"/>
          <w:u w:val="single"/>
          <w:lang w:val="ru-RU"/>
        </w:rPr>
      </w:pPr>
      <w:r w:rsidRPr="00FC4D3C">
        <w:rPr>
          <w:szCs w:val="20"/>
          <w:lang w:val="ru-RU"/>
        </w:rPr>
        <w:t xml:space="preserve">Сертификат за удостоверяване, че участника е въвел система за управление на </w:t>
      </w:r>
    </w:p>
    <w:p w:rsidR="00250537" w:rsidRPr="00250537" w:rsidRDefault="00275FAD" w:rsidP="00250537">
      <w:pPr>
        <w:snapToGrid w:val="0"/>
        <w:jc w:val="both"/>
        <w:rPr>
          <w:szCs w:val="20"/>
          <w:u w:val="single"/>
          <w:lang w:val="ru-RU"/>
        </w:rPr>
      </w:pPr>
      <w:r>
        <w:rPr>
          <w:szCs w:val="20"/>
          <w:lang w:val="ru-RU"/>
        </w:rPr>
        <w:t>к</w:t>
      </w:r>
      <w:r w:rsidR="00250537" w:rsidRPr="00FC4D3C">
        <w:rPr>
          <w:szCs w:val="20"/>
          <w:lang w:val="ru-RU"/>
        </w:rPr>
        <w:t>ачеството</w:t>
      </w:r>
      <w:r>
        <w:rPr>
          <w:szCs w:val="20"/>
          <w:lang w:val="ru-RU"/>
        </w:rPr>
        <w:t xml:space="preserve">- </w:t>
      </w:r>
      <w:r w:rsidRPr="00275FAD">
        <w:rPr>
          <w:color w:val="000000"/>
          <w:lang w:eastAsia="bg-BG"/>
        </w:rPr>
        <w:t xml:space="preserve">ISO 9001:2008 </w:t>
      </w:r>
      <w:r>
        <w:rPr>
          <w:color w:val="000000"/>
          <w:lang w:eastAsia="bg-BG"/>
        </w:rPr>
        <w:t>или еквивалент</w:t>
      </w:r>
      <w:r w:rsidR="00250537">
        <w:rPr>
          <w:szCs w:val="20"/>
          <w:lang w:val="ru-RU"/>
        </w:rPr>
        <w:t xml:space="preserve"> /заверено копие/</w:t>
      </w:r>
      <w:r w:rsidR="00250537" w:rsidRPr="00FC4D3C">
        <w:rPr>
          <w:szCs w:val="20"/>
          <w:lang w:val="ru-RU"/>
        </w:rPr>
        <w:t>, придружен с декларация за съответствие за качеството за всяко отделно гориво по чл. 5 от Наредбата за изискванията за качеството на течните горива, условията, реда и начина за техния контрол, приета с ПМС № 156 от 2003 год. и н</w:t>
      </w:r>
      <w:r w:rsidR="00250537">
        <w:rPr>
          <w:szCs w:val="20"/>
          <w:lang w:val="ru-RU"/>
        </w:rPr>
        <w:t>а Българския държавен стандарт.</w:t>
      </w:r>
    </w:p>
    <w:p w:rsidR="00AC53E6" w:rsidRDefault="00AC53E6" w:rsidP="00137E33">
      <w:pPr>
        <w:ind w:firstLine="426"/>
        <w:jc w:val="both"/>
      </w:pPr>
    </w:p>
    <w:p w:rsidR="00AC53E6" w:rsidRPr="001D5D2C" w:rsidRDefault="00AC53E6" w:rsidP="00170539">
      <w:pPr>
        <w:tabs>
          <w:tab w:val="left" w:pos="851"/>
        </w:tabs>
        <w:ind w:firstLine="567"/>
        <w:jc w:val="both"/>
        <w:rPr>
          <w:lang w:val="ru-RU"/>
        </w:rPr>
      </w:pPr>
    </w:p>
    <w:p w:rsidR="00AC53E6" w:rsidRPr="001D5D2C" w:rsidRDefault="001605DF" w:rsidP="00E94BAD">
      <w:pPr>
        <w:keepNext/>
        <w:tabs>
          <w:tab w:val="left" w:pos="851"/>
        </w:tabs>
        <w:ind w:firstLine="567"/>
        <w:jc w:val="both"/>
        <w:outlineLvl w:val="1"/>
        <w:rPr>
          <w:b/>
          <w:bCs/>
          <w:iCs/>
          <w:caps/>
          <w:lang w:val="ru-RU"/>
        </w:rPr>
      </w:pPr>
      <w:r>
        <w:rPr>
          <w:b/>
          <w:bCs/>
          <w:iCs/>
          <w:caps/>
          <w:lang w:val="en-US"/>
        </w:rPr>
        <w:lastRenderedPageBreak/>
        <w:t>IX</w:t>
      </w:r>
      <w:proofErr w:type="gramStart"/>
      <w:r w:rsidR="00AC53E6" w:rsidRPr="001D5D2C">
        <w:rPr>
          <w:b/>
          <w:bCs/>
          <w:iCs/>
          <w:caps/>
        </w:rPr>
        <w:t xml:space="preserve">.  </w:t>
      </w:r>
      <w:r w:rsidR="00AC53E6" w:rsidRPr="001D5D2C">
        <w:rPr>
          <w:b/>
          <w:bCs/>
          <w:iCs/>
          <w:caps/>
          <w:lang w:val="ru-RU"/>
        </w:rPr>
        <w:t>Класиране</w:t>
      </w:r>
      <w:proofErr w:type="gramEnd"/>
      <w:r w:rsidR="00AC53E6" w:rsidRPr="001D5D2C">
        <w:rPr>
          <w:b/>
          <w:bCs/>
          <w:iCs/>
          <w:caps/>
          <w:lang w:val="ru-RU"/>
        </w:rPr>
        <w:t xml:space="preserve"> и определяне на Изпълнител.  </w:t>
      </w:r>
      <w:r w:rsidR="00AC53E6" w:rsidRPr="001D5D2C">
        <w:rPr>
          <w:b/>
          <w:bCs/>
          <w:iCs/>
          <w:caps/>
        </w:rPr>
        <w:t>Прекратяване на  процедурата.</w:t>
      </w:r>
    </w:p>
    <w:p w:rsidR="00AC53E6" w:rsidRPr="001D5D2C" w:rsidRDefault="00AC53E6" w:rsidP="00E94BAD">
      <w:pPr>
        <w:tabs>
          <w:tab w:val="left" w:pos="851"/>
        </w:tabs>
        <w:ind w:firstLine="567"/>
        <w:jc w:val="both"/>
      </w:pPr>
      <w:r w:rsidRPr="001D5D2C">
        <w:rPr>
          <w:b/>
          <w:lang w:val="ru-RU"/>
        </w:rPr>
        <w:t>1</w:t>
      </w:r>
      <w:r w:rsidRPr="001D5D2C">
        <w:rPr>
          <w:b/>
        </w:rPr>
        <w:t>.</w:t>
      </w:r>
      <w:r w:rsidRPr="001D5D2C">
        <w:t xml:space="preserve"> Възложителят в срок 5 работни дни след приключване работата на комисията издава мотивирано решение, с което обявява класирането на участниците и участника, определен за изпълнител. В решението възложителят посочва и отстранените от участие в процедурата участници и оферти и мотивите за отстраняването им.</w:t>
      </w:r>
    </w:p>
    <w:p w:rsidR="00AC53E6" w:rsidRPr="001D5D2C" w:rsidRDefault="00AC53E6" w:rsidP="00E94BAD">
      <w:pPr>
        <w:tabs>
          <w:tab w:val="left" w:pos="851"/>
        </w:tabs>
        <w:ind w:firstLine="567"/>
        <w:jc w:val="both"/>
      </w:pPr>
      <w:r w:rsidRPr="001D5D2C">
        <w:t xml:space="preserve">Възложителят изпраща решението на участниците в тридневен срок от издаването му. </w:t>
      </w:r>
    </w:p>
    <w:p w:rsidR="00AC53E6" w:rsidRPr="001D5D2C" w:rsidRDefault="00AC53E6" w:rsidP="00E94BAD">
      <w:pPr>
        <w:tabs>
          <w:tab w:val="left" w:pos="851"/>
        </w:tabs>
        <w:ind w:firstLine="567"/>
        <w:jc w:val="both"/>
      </w:pPr>
      <w:r w:rsidRPr="001D5D2C">
        <w:t>Възложителят публикува в профила на купувача решението заедно с протокола на комисията при условията на чл. 22б, ал. 3 от ЗОП и в същия ден изпраща решението на участниците.</w:t>
      </w:r>
    </w:p>
    <w:p w:rsidR="00AC53E6" w:rsidRPr="001D5D2C" w:rsidRDefault="00AC53E6" w:rsidP="00E94BAD">
      <w:pPr>
        <w:tabs>
          <w:tab w:val="left" w:pos="851"/>
        </w:tabs>
        <w:ind w:firstLine="567"/>
        <w:jc w:val="both"/>
      </w:pPr>
      <w:r w:rsidRPr="001D5D2C">
        <w:rPr>
          <w:b/>
        </w:rPr>
        <w:t xml:space="preserve">2. </w:t>
      </w:r>
      <w:r w:rsidRPr="001D5D2C">
        <w:t>Възложителят може с решение да определи за изпълнител и да сключи договор с втория класиран участник в случаите, когато участникът, класиран на първо място:</w:t>
      </w:r>
    </w:p>
    <w:p w:rsidR="00AC53E6" w:rsidRPr="001D5D2C" w:rsidRDefault="00AC53E6" w:rsidP="00E94BAD">
      <w:pPr>
        <w:tabs>
          <w:tab w:val="left" w:pos="851"/>
        </w:tabs>
        <w:ind w:firstLine="567"/>
        <w:jc w:val="both"/>
      </w:pPr>
      <w:r w:rsidRPr="001D5D2C">
        <w:t>1. откаже да сключи договор;</w:t>
      </w:r>
    </w:p>
    <w:p w:rsidR="00AC53E6" w:rsidRPr="001D5D2C" w:rsidRDefault="00AC53E6" w:rsidP="00E94BAD">
      <w:pPr>
        <w:tabs>
          <w:tab w:val="left" w:pos="851"/>
        </w:tabs>
        <w:ind w:firstLine="567"/>
        <w:jc w:val="both"/>
      </w:pPr>
      <w:r w:rsidRPr="001D5D2C">
        <w:t>2. не изпълни някое от изискванията на чл. 42, ал. 1 от ЗОП;</w:t>
      </w:r>
    </w:p>
    <w:p w:rsidR="00AC53E6" w:rsidRPr="001D5D2C" w:rsidRDefault="00AC53E6" w:rsidP="00E94BAD">
      <w:pPr>
        <w:tabs>
          <w:tab w:val="left" w:pos="851"/>
        </w:tabs>
        <w:ind w:firstLine="567"/>
        <w:jc w:val="both"/>
        <w:rPr>
          <w:b/>
          <w:bCs/>
          <w:lang w:val="ru-RU"/>
        </w:rPr>
      </w:pPr>
      <w:r w:rsidRPr="001D5D2C">
        <w:t>3. не отговаря на изискванията на чл. 47, ал. 1 и 5 от ЗОП или на посочените в обявлението изисквания на чл. 47, ал. 2 от ЗОП.</w:t>
      </w:r>
    </w:p>
    <w:p w:rsidR="00AC53E6" w:rsidRPr="001D5D2C" w:rsidRDefault="00AC53E6" w:rsidP="00E94BAD">
      <w:pPr>
        <w:tabs>
          <w:tab w:val="left" w:pos="851"/>
        </w:tabs>
        <w:ind w:firstLine="567"/>
        <w:jc w:val="both"/>
        <w:rPr>
          <w:lang w:val="ru-RU"/>
        </w:rPr>
      </w:pPr>
    </w:p>
    <w:p w:rsidR="00AC53E6" w:rsidRPr="001D5D2C" w:rsidRDefault="00AC53E6" w:rsidP="00E94BAD">
      <w:pPr>
        <w:tabs>
          <w:tab w:val="left" w:pos="851"/>
        </w:tabs>
        <w:ind w:firstLine="567"/>
        <w:jc w:val="both"/>
        <w:rPr>
          <w:lang w:val="ru-RU"/>
        </w:rPr>
      </w:pPr>
      <w:r w:rsidRPr="001D5D2C">
        <w:rPr>
          <w:b/>
          <w:lang w:val="ru-RU"/>
        </w:rPr>
        <w:t>3.</w:t>
      </w:r>
      <w:r w:rsidRPr="001D5D2C">
        <w:rPr>
          <w:lang w:val="ru-RU"/>
        </w:rPr>
        <w:t xml:space="preserve"> Възложителят прекратява процедурата с мотивирано решение, когато:</w:t>
      </w:r>
    </w:p>
    <w:p w:rsidR="00AC53E6" w:rsidRPr="001D5D2C" w:rsidRDefault="00AC53E6" w:rsidP="00E94BAD">
      <w:pPr>
        <w:tabs>
          <w:tab w:val="left" w:pos="851"/>
        </w:tabs>
        <w:ind w:firstLine="567"/>
        <w:jc w:val="both"/>
        <w:rPr>
          <w:lang w:val="ru-RU"/>
        </w:rPr>
      </w:pPr>
      <w:r w:rsidRPr="001D5D2C">
        <w:rPr>
          <w:lang w:val="ru-RU"/>
        </w:rPr>
        <w:t>1. не е подадена нито една оферта, няма участник, който отговаря на изискванията по чл. 47 - 53а от ЗОП;</w:t>
      </w:r>
    </w:p>
    <w:p w:rsidR="00AC53E6" w:rsidRPr="001D5D2C" w:rsidRDefault="00AC53E6" w:rsidP="00E94BAD">
      <w:pPr>
        <w:tabs>
          <w:tab w:val="left" w:pos="851"/>
        </w:tabs>
        <w:ind w:firstLine="567"/>
        <w:jc w:val="both"/>
        <w:rPr>
          <w:lang w:val="ru-RU"/>
        </w:rPr>
      </w:pPr>
      <w:r w:rsidRPr="001D5D2C">
        <w:rPr>
          <w:lang w:val="ru-RU"/>
        </w:rPr>
        <w:t>2. всички оферти не отговарят на предварително обявените условия от възложителя;</w:t>
      </w:r>
    </w:p>
    <w:p w:rsidR="00AC53E6" w:rsidRPr="001D5D2C" w:rsidRDefault="00AC53E6" w:rsidP="00E94BAD">
      <w:pPr>
        <w:tabs>
          <w:tab w:val="left" w:pos="851"/>
        </w:tabs>
        <w:ind w:firstLine="567"/>
        <w:jc w:val="both"/>
        <w:rPr>
          <w:lang w:val="ru-RU"/>
        </w:rPr>
      </w:pPr>
      <w:r w:rsidRPr="001D5D2C">
        <w:rPr>
          <w:lang w:val="ru-RU"/>
        </w:rPr>
        <w:t>3. всички оферти, които отговарят на предварително обявените от възложителя условия, надвишават финансовия ресурс, който той може да осигури;</w:t>
      </w:r>
    </w:p>
    <w:p w:rsidR="00AC53E6" w:rsidRPr="001D5D2C" w:rsidRDefault="00AC53E6" w:rsidP="00E94BAD">
      <w:pPr>
        <w:tabs>
          <w:tab w:val="left" w:pos="851"/>
        </w:tabs>
        <w:ind w:firstLine="567"/>
        <w:jc w:val="both"/>
        <w:rPr>
          <w:lang w:val="ru-RU"/>
        </w:rPr>
      </w:pPr>
      <w:r w:rsidRPr="001D5D2C">
        <w:rPr>
          <w:lang w:val="ru-RU"/>
        </w:rPr>
        <w:t>4. първият и вторият класирани участници откажат да сключат договор;</w:t>
      </w:r>
    </w:p>
    <w:p w:rsidR="00AC53E6" w:rsidRPr="001D5D2C" w:rsidRDefault="00AC53E6" w:rsidP="00E94BAD">
      <w:pPr>
        <w:tabs>
          <w:tab w:val="left" w:pos="851"/>
        </w:tabs>
        <w:ind w:firstLine="567"/>
        <w:jc w:val="both"/>
        <w:rPr>
          <w:lang w:val="ru-RU"/>
        </w:rPr>
      </w:pPr>
      <w:r w:rsidRPr="001D5D2C">
        <w:rPr>
          <w:lang w:val="ru-RU"/>
        </w:rPr>
        <w:t>5. отпадне необходимостта от провеждане на процедурата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rsidR="00AC53E6" w:rsidRPr="001D5D2C" w:rsidRDefault="00AC53E6" w:rsidP="00E94BAD">
      <w:pPr>
        <w:tabs>
          <w:tab w:val="left" w:pos="851"/>
        </w:tabs>
        <w:ind w:firstLine="567"/>
        <w:jc w:val="both"/>
        <w:rPr>
          <w:lang w:val="ru-RU"/>
        </w:rPr>
      </w:pPr>
      <w:r w:rsidRPr="001D5D2C">
        <w:rPr>
          <w:lang w:val="ru-RU"/>
        </w:rPr>
        <w:t>6.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rsidR="00AC53E6" w:rsidRPr="001D5D2C" w:rsidRDefault="00AC53E6" w:rsidP="00E94BAD">
      <w:pPr>
        <w:tabs>
          <w:tab w:val="left" w:pos="851"/>
        </w:tabs>
        <w:ind w:firstLine="567"/>
        <w:jc w:val="both"/>
        <w:rPr>
          <w:lang w:val="ru-RU"/>
        </w:rPr>
      </w:pPr>
      <w:r w:rsidRPr="001D5D2C">
        <w:rPr>
          <w:lang w:val="ru-RU"/>
        </w:rPr>
        <w:t>7. поради наличие на някое от основанията по чл. 42, ал. 1 от ЗОП не се сключва договор за обществена поръчка.</w:t>
      </w:r>
    </w:p>
    <w:p w:rsidR="00AC53E6" w:rsidRPr="001D5D2C" w:rsidRDefault="00AC53E6" w:rsidP="00E94BAD">
      <w:pPr>
        <w:tabs>
          <w:tab w:val="left" w:pos="851"/>
        </w:tabs>
        <w:ind w:firstLine="567"/>
        <w:jc w:val="both"/>
        <w:rPr>
          <w:lang w:val="ru-RU"/>
        </w:rPr>
      </w:pPr>
      <w:r w:rsidRPr="001D5D2C">
        <w:rPr>
          <w:b/>
          <w:lang w:val="ru-RU"/>
        </w:rPr>
        <w:t>4.</w:t>
      </w:r>
      <w:r w:rsidRPr="001D5D2C">
        <w:rPr>
          <w:lang w:val="ru-RU"/>
        </w:rPr>
        <w:t xml:space="preserve"> Възложителят може да прекрати процедурата с мотивирано решение, когато:</w:t>
      </w:r>
    </w:p>
    <w:p w:rsidR="00AC53E6" w:rsidRPr="001D5D2C" w:rsidRDefault="00AC53E6" w:rsidP="00E94BAD">
      <w:pPr>
        <w:tabs>
          <w:tab w:val="left" w:pos="851"/>
        </w:tabs>
        <w:ind w:firstLine="567"/>
        <w:jc w:val="both"/>
        <w:rPr>
          <w:lang w:val="ru-RU"/>
        </w:rPr>
      </w:pPr>
      <w:r w:rsidRPr="001D5D2C">
        <w:rPr>
          <w:lang w:val="ru-RU"/>
        </w:rPr>
        <w:t>1. е подадена само една оферта;</w:t>
      </w:r>
    </w:p>
    <w:p w:rsidR="00AC53E6" w:rsidRPr="001D5D2C" w:rsidRDefault="00AC53E6" w:rsidP="00E94BAD">
      <w:pPr>
        <w:tabs>
          <w:tab w:val="left" w:pos="851"/>
        </w:tabs>
        <w:ind w:firstLine="567"/>
        <w:jc w:val="both"/>
        <w:rPr>
          <w:lang w:val="ru-RU"/>
        </w:rPr>
      </w:pPr>
      <w:r w:rsidRPr="001D5D2C">
        <w:rPr>
          <w:lang w:val="ru-RU"/>
        </w:rPr>
        <w:t>2. има само един участник, който отговаря на изискванията по чл. 47 - 53а от ЗОП или само една оферта отговаря на предварително обявените условия от възложителя.</w:t>
      </w:r>
    </w:p>
    <w:p w:rsidR="00AC53E6" w:rsidRPr="001D5D2C" w:rsidRDefault="00AC53E6" w:rsidP="00E94BAD">
      <w:pPr>
        <w:tabs>
          <w:tab w:val="left" w:pos="851"/>
        </w:tabs>
        <w:ind w:firstLine="567"/>
        <w:jc w:val="both"/>
        <w:rPr>
          <w:lang w:val="ru-RU"/>
        </w:rPr>
      </w:pPr>
      <w:r w:rsidRPr="001D5D2C">
        <w:rPr>
          <w:lang w:val="ru-RU"/>
        </w:rPr>
        <w:t>3. участникът, класиран на първо място:</w:t>
      </w:r>
    </w:p>
    <w:p w:rsidR="00AC53E6" w:rsidRPr="001D5D2C" w:rsidRDefault="00AC53E6" w:rsidP="00E94BAD">
      <w:pPr>
        <w:tabs>
          <w:tab w:val="left" w:pos="851"/>
        </w:tabs>
        <w:ind w:firstLine="567"/>
        <w:jc w:val="both"/>
        <w:rPr>
          <w:lang w:val="ru-RU"/>
        </w:rPr>
      </w:pPr>
      <w:r w:rsidRPr="001D5D2C">
        <w:rPr>
          <w:lang w:val="ru-RU"/>
        </w:rPr>
        <w:t>а) откаже да сключи договор, или</w:t>
      </w:r>
    </w:p>
    <w:p w:rsidR="00AC53E6" w:rsidRPr="001D5D2C" w:rsidRDefault="00AC53E6" w:rsidP="00E94BAD">
      <w:pPr>
        <w:tabs>
          <w:tab w:val="left" w:pos="851"/>
        </w:tabs>
        <w:ind w:firstLine="567"/>
        <w:jc w:val="both"/>
        <w:rPr>
          <w:lang w:val="ru-RU"/>
        </w:rPr>
      </w:pPr>
      <w:r w:rsidRPr="001D5D2C">
        <w:rPr>
          <w:lang w:val="ru-RU"/>
        </w:rPr>
        <w:t>б) не изпълни някое от изискванията на чл. 42, ал. 1 от ЗОП, или</w:t>
      </w:r>
    </w:p>
    <w:p w:rsidR="00AC53E6" w:rsidRPr="001D5D2C" w:rsidRDefault="00AC53E6" w:rsidP="00E94BAD">
      <w:pPr>
        <w:tabs>
          <w:tab w:val="left" w:pos="851"/>
        </w:tabs>
        <w:ind w:firstLine="567"/>
        <w:jc w:val="both"/>
        <w:rPr>
          <w:lang w:val="ru-RU"/>
        </w:rPr>
      </w:pPr>
      <w:r w:rsidRPr="001D5D2C">
        <w:rPr>
          <w:lang w:val="ru-RU"/>
        </w:rPr>
        <w:t>в) не отговаря на изискванията на чл. 47, ал. 1 и 5 от ЗОП или на изискванията на чл. 47, ал. 2 от ЗОП, когато са посочени в обявлението.</w:t>
      </w:r>
    </w:p>
    <w:p w:rsidR="00AC53E6" w:rsidRPr="001D5D2C" w:rsidRDefault="00AC53E6" w:rsidP="00E94BAD">
      <w:pPr>
        <w:tabs>
          <w:tab w:val="left" w:pos="851"/>
        </w:tabs>
        <w:jc w:val="both"/>
        <w:rPr>
          <w:i/>
          <w:iCs/>
          <w:caps/>
          <w:lang w:val="ru-RU"/>
        </w:rPr>
      </w:pPr>
    </w:p>
    <w:p w:rsidR="00AC53E6" w:rsidRPr="001D5D2C" w:rsidRDefault="00AC53E6" w:rsidP="00E94BAD">
      <w:pPr>
        <w:keepNext/>
        <w:tabs>
          <w:tab w:val="left" w:pos="720"/>
          <w:tab w:val="left" w:pos="851"/>
        </w:tabs>
        <w:ind w:firstLine="567"/>
        <w:jc w:val="both"/>
        <w:outlineLvl w:val="1"/>
        <w:rPr>
          <w:bCs/>
          <w:caps/>
          <w:lang w:val="ru-RU"/>
        </w:rPr>
      </w:pPr>
      <w:r w:rsidRPr="001D5D2C">
        <w:rPr>
          <w:b/>
          <w:bCs/>
          <w:iCs/>
          <w:caps/>
          <w:lang w:val="ru-RU"/>
        </w:rPr>
        <w:t>Х</w:t>
      </w:r>
      <w:r w:rsidRPr="001D5D2C">
        <w:rPr>
          <w:b/>
          <w:bCs/>
          <w:iCs/>
          <w:caps/>
        </w:rPr>
        <w:t>.Сключване на договор за възлагане на обществената поръчката</w:t>
      </w:r>
    </w:p>
    <w:p w:rsidR="00AC53E6" w:rsidRPr="001D5D2C" w:rsidRDefault="00AC53E6" w:rsidP="00E94BAD">
      <w:pPr>
        <w:tabs>
          <w:tab w:val="left" w:pos="851"/>
        </w:tabs>
        <w:ind w:firstLine="567"/>
        <w:jc w:val="both"/>
        <w:rPr>
          <w:lang w:val="ru-RU"/>
        </w:rPr>
      </w:pPr>
      <w:r w:rsidRPr="001D5D2C">
        <w:rPr>
          <w:lang w:val="ru-RU"/>
        </w:rPr>
        <w:t>1. Възложителят сключва писмен договор за обществена поръчка с участника, определен за изпълнител в резултат на проведената процедура. Възложителят е длъжен да сключи договор, който съответства на приложения в документацията проект, допълнен с всички предложения от офертата на участника, въз основа на които е определен за изпълнител.</w:t>
      </w:r>
    </w:p>
    <w:p w:rsidR="00AC53E6" w:rsidRPr="001D5D2C" w:rsidRDefault="00AC53E6" w:rsidP="00E94BAD">
      <w:pPr>
        <w:tabs>
          <w:tab w:val="left" w:pos="851"/>
        </w:tabs>
        <w:ind w:firstLine="567"/>
        <w:jc w:val="both"/>
        <w:rPr>
          <w:lang w:val="ru-RU"/>
        </w:rPr>
      </w:pPr>
      <w:r w:rsidRPr="001D5D2C">
        <w:rPr>
          <w:lang w:val="ru-RU"/>
        </w:rPr>
        <w:t>2. Възложителят няма право да сключи договор преди изтичане на 14-дневен срок от уведомяването на заинтересованите участници за решението за определяне на изпълнител.</w:t>
      </w:r>
    </w:p>
    <w:p w:rsidR="00AC53E6" w:rsidRPr="001D5D2C" w:rsidRDefault="00AC53E6" w:rsidP="00E94BAD">
      <w:pPr>
        <w:tabs>
          <w:tab w:val="left" w:pos="851"/>
        </w:tabs>
        <w:ind w:firstLine="567"/>
        <w:jc w:val="both"/>
        <w:rPr>
          <w:lang w:val="ru-RU"/>
        </w:rPr>
      </w:pPr>
      <w:r w:rsidRPr="001D5D2C">
        <w:rPr>
          <w:lang w:val="ru-RU"/>
        </w:rPr>
        <w:t xml:space="preserve">3. Възложителят сключва договора в едномесечен срок след влизане в сила на решението за определяне на изпълнител или на определението, с което е допуснато </w:t>
      </w:r>
      <w:r w:rsidRPr="001D5D2C">
        <w:rPr>
          <w:lang w:val="ru-RU"/>
        </w:rPr>
        <w:lastRenderedPageBreak/>
        <w:t>предварително изпълнение на това решение, но не преди изтичането на срока по чл.41, ал. 3 от ЗОП.</w:t>
      </w:r>
    </w:p>
    <w:p w:rsidR="00AC53E6" w:rsidRPr="001D5D2C" w:rsidRDefault="00AC53E6" w:rsidP="00E94BAD">
      <w:pPr>
        <w:tabs>
          <w:tab w:val="left" w:pos="851"/>
        </w:tabs>
        <w:ind w:firstLine="567"/>
        <w:jc w:val="both"/>
        <w:rPr>
          <w:lang w:val="ru-RU"/>
        </w:rPr>
      </w:pPr>
      <w:r w:rsidRPr="001D5D2C">
        <w:rPr>
          <w:lang w:val="ru-RU"/>
        </w:rPr>
        <w:t>4. Възложителят няма право да сключи договор с избрания изпълнител преди влизането в сила на всички решения по процедурата, освен когато е допуснато предварително изпълнение.</w:t>
      </w:r>
    </w:p>
    <w:p w:rsidR="00AC53E6" w:rsidRPr="001D5D2C" w:rsidRDefault="00AC53E6" w:rsidP="00E94BAD">
      <w:pPr>
        <w:tabs>
          <w:tab w:val="left" w:pos="851"/>
        </w:tabs>
        <w:ind w:firstLine="567"/>
        <w:jc w:val="both"/>
        <w:rPr>
          <w:lang w:val="ru-RU"/>
        </w:rPr>
      </w:pPr>
      <w:r w:rsidRPr="001D5D2C">
        <w:rPr>
          <w:lang w:val="ru-RU"/>
        </w:rPr>
        <w:t>5. Възложителят може да сключи договор за обществена поръчка преди изтичането на срока по чл. 41, ал. 3 от ЗОП, когато определеният за изпълнител е единственият заинтересован участник и няма заинтересовани кандидати;</w:t>
      </w:r>
    </w:p>
    <w:p w:rsidR="00AC53E6" w:rsidRPr="001D5D2C" w:rsidRDefault="00AC53E6" w:rsidP="00E94BAD">
      <w:pPr>
        <w:tabs>
          <w:tab w:val="left" w:pos="851"/>
        </w:tabs>
        <w:ind w:firstLine="567"/>
        <w:jc w:val="both"/>
        <w:rPr>
          <w:lang w:val="ru-RU"/>
        </w:rPr>
      </w:pPr>
      <w:r w:rsidRPr="001D5D2C">
        <w:rPr>
          <w:lang w:val="ru-RU"/>
        </w:rPr>
        <w:t>6. Договорът за обществена поръчка не се сключва с участник, определен за изпълнител, който при подписване на договора:</w:t>
      </w:r>
    </w:p>
    <w:p w:rsidR="00AC53E6" w:rsidRPr="001D5D2C" w:rsidRDefault="00AC53E6" w:rsidP="00E94BAD">
      <w:pPr>
        <w:tabs>
          <w:tab w:val="left" w:pos="851"/>
        </w:tabs>
        <w:ind w:firstLine="567"/>
        <w:jc w:val="both"/>
        <w:rPr>
          <w:lang w:val="ru-RU"/>
        </w:rPr>
      </w:pPr>
      <w:r w:rsidRPr="001D5D2C">
        <w:rPr>
          <w:lang w:val="ru-RU"/>
        </w:rPr>
        <w:t xml:space="preserve"> 1. не представи документ за регистрация в съответствие с изискването по чл. 25, ал. 3, т. 2 от ЗОП;</w:t>
      </w:r>
    </w:p>
    <w:p w:rsidR="00AC53E6" w:rsidRPr="001D5D2C" w:rsidRDefault="00AC53E6" w:rsidP="00E94BAD">
      <w:pPr>
        <w:tabs>
          <w:tab w:val="left" w:pos="851"/>
        </w:tabs>
        <w:ind w:firstLine="567"/>
        <w:jc w:val="both"/>
        <w:rPr>
          <w:lang w:val="ru-RU"/>
        </w:rPr>
      </w:pPr>
      <w:r w:rsidRPr="001D5D2C">
        <w:rPr>
          <w:lang w:val="ru-RU"/>
        </w:rPr>
        <w:t xml:space="preserve"> 2. не изпълни задължението по чл. 47, ал. 10 от ЗОП;</w:t>
      </w:r>
    </w:p>
    <w:p w:rsidR="00AC53E6" w:rsidRPr="001D5D2C" w:rsidRDefault="00AC53E6" w:rsidP="00E94BAD">
      <w:pPr>
        <w:tabs>
          <w:tab w:val="left" w:pos="851"/>
        </w:tabs>
        <w:ind w:firstLine="567"/>
        <w:jc w:val="both"/>
        <w:rPr>
          <w:lang w:val="ru-RU"/>
        </w:rPr>
      </w:pPr>
      <w:r w:rsidRPr="001D5D2C">
        <w:rPr>
          <w:lang w:val="ru-RU"/>
        </w:rPr>
        <w:t xml:space="preserve"> 3. не представи определената гаранция за изпълнение на договора.</w:t>
      </w:r>
    </w:p>
    <w:p w:rsidR="00AC53E6" w:rsidRPr="001D5D2C" w:rsidRDefault="00AC53E6" w:rsidP="00E94BAD">
      <w:pPr>
        <w:tabs>
          <w:tab w:val="left" w:pos="851"/>
        </w:tabs>
        <w:ind w:firstLine="567"/>
        <w:jc w:val="both"/>
        <w:rPr>
          <w:lang w:val="ru-RU"/>
        </w:rPr>
      </w:pPr>
      <w:r w:rsidRPr="001D5D2C">
        <w:rPr>
          <w:lang w:val="ru-RU"/>
        </w:rPr>
        <w:t xml:space="preserve"> 4. не извърши съответна регистрация, не представи документ или не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при откриване на процедурата.</w:t>
      </w:r>
    </w:p>
    <w:p w:rsidR="00AC53E6" w:rsidRPr="001D5D2C" w:rsidRDefault="00AC53E6" w:rsidP="00E94BAD">
      <w:pPr>
        <w:tabs>
          <w:tab w:val="left" w:pos="851"/>
        </w:tabs>
        <w:ind w:firstLine="567"/>
        <w:jc w:val="both"/>
        <w:rPr>
          <w:lang w:val="ru-RU"/>
        </w:rPr>
      </w:pPr>
      <w:r w:rsidRPr="001D5D2C">
        <w:rPr>
          <w:lang w:val="ru-RU"/>
        </w:rPr>
        <w:t>7. Паричните вземания по договорите за обществени поръчки и по договорите за подизпълнение са прехвърляеми, могат да бъдат залагани и върху тях може да се извършва принудително изпълнение.</w:t>
      </w:r>
    </w:p>
    <w:p w:rsidR="00AC53E6" w:rsidRPr="001D5D2C" w:rsidRDefault="00AC53E6" w:rsidP="00E94BAD">
      <w:pPr>
        <w:tabs>
          <w:tab w:val="left" w:pos="851"/>
        </w:tabs>
        <w:ind w:firstLine="567"/>
        <w:jc w:val="both"/>
        <w:rPr>
          <w:lang w:val="ru-RU"/>
        </w:rPr>
      </w:pPr>
      <w:r w:rsidRPr="001D5D2C">
        <w:rPr>
          <w:lang w:val="ru-RU"/>
        </w:rPr>
        <w:t>8. Страните по договор за обществена поръчка не могат да го изменят.</w:t>
      </w:r>
    </w:p>
    <w:p w:rsidR="00AC53E6" w:rsidRPr="001D5D2C" w:rsidRDefault="00AC53E6" w:rsidP="00E94BAD">
      <w:pPr>
        <w:tabs>
          <w:tab w:val="left" w:pos="851"/>
        </w:tabs>
        <w:ind w:firstLine="567"/>
        <w:jc w:val="both"/>
        <w:rPr>
          <w:lang w:val="ru-RU"/>
        </w:rPr>
      </w:pPr>
      <w:r w:rsidRPr="001D5D2C">
        <w:rPr>
          <w:lang w:val="ru-RU"/>
        </w:rPr>
        <w:t>Изменение на договор за обществена поръчка се извършва с допълнително споразумение към договора и се допуска по изключение:</w:t>
      </w:r>
    </w:p>
    <w:p w:rsidR="00AC53E6" w:rsidRPr="001D5D2C" w:rsidRDefault="00AC53E6" w:rsidP="00E94BAD">
      <w:pPr>
        <w:tabs>
          <w:tab w:val="left" w:pos="851"/>
        </w:tabs>
        <w:ind w:firstLine="567"/>
        <w:jc w:val="both"/>
        <w:rPr>
          <w:lang w:val="ru-RU"/>
        </w:rPr>
      </w:pPr>
      <w:r w:rsidRPr="001D5D2C">
        <w:rPr>
          <w:lang w:val="ru-RU"/>
        </w:rPr>
        <w:t>1. когато в резултат на непредвидени обстоятелства се налага:</w:t>
      </w:r>
    </w:p>
    <w:p w:rsidR="00AC53E6" w:rsidRPr="001D5D2C" w:rsidRDefault="00AC53E6" w:rsidP="00E94BAD">
      <w:pPr>
        <w:tabs>
          <w:tab w:val="left" w:pos="851"/>
        </w:tabs>
        <w:spacing w:after="120"/>
        <w:ind w:firstLine="567"/>
        <w:jc w:val="both"/>
        <w:rPr>
          <w:lang w:val="ru-RU"/>
        </w:rPr>
      </w:pPr>
      <w:r w:rsidRPr="001D5D2C">
        <w:rPr>
          <w:lang w:val="ru-RU"/>
        </w:rPr>
        <w:t>a) промяна в сроковете на договора, или</w:t>
      </w:r>
    </w:p>
    <w:p w:rsidR="00AC53E6" w:rsidRPr="001D5D2C" w:rsidRDefault="00AC53E6" w:rsidP="00E94BAD">
      <w:pPr>
        <w:tabs>
          <w:tab w:val="left" w:pos="851"/>
        </w:tabs>
        <w:spacing w:after="120"/>
        <w:ind w:firstLine="567"/>
        <w:jc w:val="both"/>
        <w:rPr>
          <w:lang w:val="ru-RU"/>
        </w:rPr>
      </w:pPr>
      <w:r w:rsidRPr="001D5D2C">
        <w:rPr>
          <w:lang w:val="ru-RU"/>
        </w:rPr>
        <w:t>б) частична замяна на дейности от предмета на поръчка за услуга, когато това е в интерес на възложителя и не води до увеличаване стойността на договора, или</w:t>
      </w:r>
    </w:p>
    <w:p w:rsidR="00AC53E6" w:rsidRPr="001D5D2C" w:rsidRDefault="00AC53E6" w:rsidP="00E94BAD">
      <w:pPr>
        <w:tabs>
          <w:tab w:val="left" w:pos="851"/>
        </w:tabs>
        <w:spacing w:after="120"/>
        <w:ind w:firstLine="567"/>
        <w:jc w:val="both"/>
        <w:rPr>
          <w:lang w:val="ru-RU"/>
        </w:rPr>
      </w:pPr>
      <w:r w:rsidRPr="001D5D2C">
        <w:rPr>
          <w:lang w:val="ru-RU"/>
        </w:rPr>
        <w:t>в) намаляване общата стойност на договора в интерес на възложителя поради намаляване на договорените цени или договорени количества или отпадане на дейности, или;</w:t>
      </w:r>
    </w:p>
    <w:p w:rsidR="00AC53E6" w:rsidRPr="001D5D2C" w:rsidRDefault="00AC53E6" w:rsidP="00E94BAD">
      <w:pPr>
        <w:tabs>
          <w:tab w:val="left" w:pos="851"/>
        </w:tabs>
        <w:spacing w:after="120"/>
        <w:ind w:firstLine="567"/>
        <w:jc w:val="both"/>
        <w:rPr>
          <w:lang w:val="ru-RU"/>
        </w:rPr>
      </w:pPr>
      <w:r w:rsidRPr="001D5D2C">
        <w:rPr>
          <w:lang w:val="ru-RU"/>
        </w:rPr>
        <w:t xml:space="preserve"> 2. при изменение на държавно регулирани цени, когато основен предмет на договора за обществена поръчка е дейност, чиято цена е обект на държавно регулиране и срокът му на изпълнение е над 12 месеца, или</w:t>
      </w:r>
    </w:p>
    <w:p w:rsidR="00AC53E6" w:rsidRPr="001D5D2C" w:rsidRDefault="00AC53E6" w:rsidP="00E94BAD">
      <w:pPr>
        <w:tabs>
          <w:tab w:val="left" w:pos="851"/>
        </w:tabs>
        <w:spacing w:after="120"/>
        <w:ind w:firstLine="567"/>
        <w:jc w:val="both"/>
        <w:rPr>
          <w:lang w:val="ru-RU"/>
        </w:rPr>
      </w:pPr>
      <w:r w:rsidRPr="001D5D2C">
        <w:rPr>
          <w:lang w:val="ru-RU"/>
        </w:rPr>
        <w:t>3. когато се налага увеличение в цената поради приемането на нормативен акт - до размера, произтичащ като пряка и непосредствена последица от него.</w:t>
      </w:r>
    </w:p>
    <w:p w:rsidR="00AC53E6" w:rsidRPr="001D5D2C" w:rsidRDefault="00AC53E6" w:rsidP="00E94BAD">
      <w:pPr>
        <w:tabs>
          <w:tab w:val="left" w:pos="851"/>
        </w:tabs>
        <w:spacing w:after="120"/>
        <w:ind w:firstLine="567"/>
        <w:jc w:val="both"/>
        <w:rPr>
          <w:lang w:val="ru-RU"/>
        </w:rPr>
      </w:pPr>
      <w:r w:rsidRPr="001D5D2C">
        <w:rPr>
          <w:lang w:val="ru-RU"/>
        </w:rPr>
        <w:t>Изменението на цената на основание т. 3 е допустимо до размера на реалното увеличение на разходите на изпълнителя, настъпило като резултат от изменението на държавно регулираната цена.</w:t>
      </w:r>
    </w:p>
    <w:p w:rsidR="00AC53E6" w:rsidRPr="001D5D2C" w:rsidRDefault="00AC53E6" w:rsidP="00E94BAD">
      <w:pPr>
        <w:tabs>
          <w:tab w:val="left" w:pos="851"/>
        </w:tabs>
        <w:spacing w:after="120"/>
        <w:ind w:firstLine="567"/>
        <w:jc w:val="both"/>
        <w:rPr>
          <w:lang w:val="ru-RU"/>
        </w:rPr>
      </w:pPr>
      <w:r w:rsidRPr="001D5D2C">
        <w:rPr>
          <w:lang w:val="ru-RU"/>
        </w:rPr>
        <w:t>9.Възложителят може да прекрати договор за обществена поръчка, ако в резултат на непредвидени обстоятелства не е в състояние да изпълни своите задължения. В тези случаи възложителят дължи на изпълнителя обезщетение за претърпените вреди от прекратяването на договора в съответствие с уговореното в него.</w:t>
      </w:r>
    </w:p>
    <w:p w:rsidR="00AC53E6" w:rsidRPr="001D5D2C" w:rsidRDefault="00AC53E6" w:rsidP="00E94BAD">
      <w:pPr>
        <w:tabs>
          <w:tab w:val="left" w:pos="851"/>
        </w:tabs>
        <w:ind w:firstLine="567"/>
        <w:jc w:val="both"/>
        <w:rPr>
          <w:lang w:val="ru-RU"/>
        </w:rPr>
      </w:pPr>
      <w:r w:rsidRPr="001D5D2C">
        <w:rPr>
          <w:lang w:val="ru-RU"/>
        </w:rPr>
        <w:t xml:space="preserve">10.При преобразуване на изпълнителя в съответствие със законодателството на държавата, в която е установен, възложителят сключва договор за продължаване на договора за обществена поръчка с правоприемник. Договор за продължаване на договора за обществена поръчка се сключва само с правоприемник, за когото не са налице обстоятелствата по чл. 47, ал. 1 и 5 от ЗОП, посочените от възложителя обстоятелства по чл. 47, ал. 2 от ЗОП и изискванията относно критериите за подбор. С договора с правоприемника не може да се правят промени в договора за обществената поръчка. Когато при </w:t>
      </w:r>
      <w:r w:rsidRPr="001D5D2C">
        <w:rPr>
          <w:lang w:val="ru-RU"/>
        </w:rPr>
        <w:lastRenderedPageBreak/>
        <w:t>преобразуването дружеството на първоначалния изпълнител не се прекратява, то отговаря солидарно с новия изпълнител - правоприемник.</w:t>
      </w:r>
    </w:p>
    <w:p w:rsidR="00AC53E6" w:rsidRPr="001D5D2C" w:rsidRDefault="00AC53E6" w:rsidP="00E94BAD">
      <w:pPr>
        <w:tabs>
          <w:tab w:val="left" w:pos="851"/>
        </w:tabs>
        <w:ind w:firstLine="567"/>
        <w:jc w:val="both"/>
        <w:rPr>
          <w:lang w:val="ru-RU"/>
        </w:rPr>
      </w:pPr>
      <w:r w:rsidRPr="001D5D2C">
        <w:rPr>
          <w:lang w:val="ru-RU"/>
        </w:rPr>
        <w:t>При преобразуване на изпълнителя, ако правоприемникът не отговаря на условията по чл.43, ал. 7, изречение второ от ЗОП, договорът за обществената поръчка се прекратява по право, като изпълнителят, съответно правоприемникът дължи обезщетение по общия исков ред.</w:t>
      </w:r>
    </w:p>
    <w:p w:rsidR="00AC53E6" w:rsidRPr="001D5D2C" w:rsidRDefault="00AC53E6" w:rsidP="00E94BAD">
      <w:pPr>
        <w:tabs>
          <w:tab w:val="left" w:pos="851"/>
        </w:tabs>
        <w:ind w:firstLine="567"/>
        <w:jc w:val="both"/>
        <w:rPr>
          <w:lang w:val="ru-RU"/>
        </w:rPr>
      </w:pPr>
      <w:r w:rsidRPr="001D5D2C">
        <w:rPr>
          <w:lang w:val="ru-RU"/>
        </w:rPr>
        <w:t>11.За всички неуредени въпроси във връзка със сключването, изпълнението и прекратяването на договора за обществена поръчка се прилагат разпоредбите на Търговския закон и на Закона за задълженията и договорите.</w:t>
      </w:r>
    </w:p>
    <w:p w:rsidR="00AC53E6" w:rsidRPr="001D5D2C" w:rsidRDefault="00AC53E6" w:rsidP="00E94BAD">
      <w:pPr>
        <w:keepNext/>
        <w:tabs>
          <w:tab w:val="left" w:pos="851"/>
        </w:tabs>
        <w:jc w:val="both"/>
        <w:outlineLvl w:val="1"/>
        <w:rPr>
          <w:b/>
          <w:bCs/>
          <w:iCs/>
          <w:caps/>
        </w:rPr>
      </w:pPr>
    </w:p>
    <w:p w:rsidR="00AC53E6" w:rsidRPr="001D5D2C" w:rsidRDefault="00AC53E6" w:rsidP="00E94BAD">
      <w:pPr>
        <w:keepNext/>
        <w:tabs>
          <w:tab w:val="left" w:pos="851"/>
        </w:tabs>
        <w:ind w:firstLine="567"/>
        <w:jc w:val="both"/>
        <w:outlineLvl w:val="1"/>
        <w:rPr>
          <w:b/>
          <w:bCs/>
          <w:iCs/>
          <w:caps/>
        </w:rPr>
      </w:pPr>
      <w:r w:rsidRPr="001D5D2C">
        <w:rPr>
          <w:b/>
          <w:bCs/>
          <w:iCs/>
          <w:caps/>
        </w:rPr>
        <w:t>Х</w:t>
      </w:r>
      <w:r w:rsidR="001605DF">
        <w:rPr>
          <w:b/>
          <w:bCs/>
          <w:iCs/>
          <w:caps/>
          <w:lang w:val="en-US"/>
        </w:rPr>
        <w:t>I</w:t>
      </w:r>
      <w:r w:rsidRPr="001D5D2C">
        <w:rPr>
          <w:b/>
          <w:bCs/>
          <w:iCs/>
          <w:caps/>
        </w:rPr>
        <w:t>.   Други УКаЗАНИЯ</w:t>
      </w:r>
    </w:p>
    <w:p w:rsidR="00AC53E6" w:rsidRPr="001D5D2C" w:rsidRDefault="00AC53E6" w:rsidP="00E94BAD">
      <w:pPr>
        <w:tabs>
          <w:tab w:val="left" w:pos="851"/>
          <w:tab w:val="num" w:pos="1800"/>
        </w:tabs>
        <w:ind w:firstLine="567"/>
        <w:jc w:val="both"/>
        <w:rPr>
          <w:lang w:val="ru-RU"/>
        </w:rPr>
      </w:pPr>
      <w:r w:rsidRPr="001D5D2C">
        <w:t xml:space="preserve">1. </w:t>
      </w:r>
      <w:r w:rsidRPr="001D5D2C">
        <w:rPr>
          <w:lang w:val="ru-RU"/>
        </w:rPr>
        <w:t>Във връзка с провеждането на процедурата и подготовката на офертите от участниците, за въпроси, които не са разгледани в настоящите указания, се прилага ЗОП.</w:t>
      </w:r>
    </w:p>
    <w:p w:rsidR="00E94BAD" w:rsidRPr="001D5D2C" w:rsidRDefault="00E94BAD">
      <w:pPr>
        <w:tabs>
          <w:tab w:val="left" w:pos="851"/>
          <w:tab w:val="num" w:pos="1800"/>
        </w:tabs>
        <w:ind w:firstLine="567"/>
        <w:jc w:val="both"/>
        <w:rPr>
          <w:lang w:val="ru-RU"/>
        </w:rPr>
      </w:pPr>
    </w:p>
    <w:sectPr w:rsidR="00E94BAD" w:rsidRPr="001D5D2C" w:rsidSect="007C34EE">
      <w:headerReference w:type="default" r:id="rId10"/>
      <w:footerReference w:type="even" r:id="rId11"/>
      <w:footerReference w:type="default" r:id="rId12"/>
      <w:pgSz w:w="11906" w:h="16838"/>
      <w:pgMar w:top="0" w:right="849"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63A2" w:rsidRDefault="00CE63A2">
      <w:r>
        <w:separator/>
      </w:r>
    </w:p>
  </w:endnote>
  <w:endnote w:type="continuationSeparator" w:id="1">
    <w:p w:rsidR="00CE63A2" w:rsidRDefault="00CE63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imok">
    <w:altName w:val="Courier New"/>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3E6" w:rsidRDefault="00CD5CE5" w:rsidP="00216068">
    <w:pPr>
      <w:pStyle w:val="Footer"/>
      <w:framePr w:wrap="around" w:vAnchor="text" w:hAnchor="margin" w:xAlign="right" w:y="1"/>
      <w:rPr>
        <w:rStyle w:val="PageNumber"/>
      </w:rPr>
    </w:pPr>
    <w:r>
      <w:rPr>
        <w:rStyle w:val="PageNumber"/>
      </w:rPr>
      <w:fldChar w:fldCharType="begin"/>
    </w:r>
    <w:r w:rsidR="00AC53E6">
      <w:rPr>
        <w:rStyle w:val="PageNumber"/>
      </w:rPr>
      <w:instrText xml:space="preserve">PAGE  </w:instrText>
    </w:r>
    <w:r>
      <w:rPr>
        <w:rStyle w:val="PageNumber"/>
      </w:rPr>
      <w:fldChar w:fldCharType="separate"/>
    </w:r>
    <w:r w:rsidR="00AC53E6">
      <w:rPr>
        <w:rStyle w:val="PageNumber"/>
        <w:noProof/>
      </w:rPr>
      <w:t>24</w:t>
    </w:r>
    <w:r>
      <w:rPr>
        <w:rStyle w:val="PageNumber"/>
      </w:rPr>
      <w:fldChar w:fldCharType="end"/>
    </w:r>
  </w:p>
  <w:p w:rsidR="00AC53E6" w:rsidRDefault="00AC53E6" w:rsidP="0021606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3E6" w:rsidRDefault="00CD5CE5">
    <w:pPr>
      <w:pStyle w:val="Footer"/>
      <w:jc w:val="right"/>
    </w:pPr>
    <w:r>
      <w:fldChar w:fldCharType="begin"/>
    </w:r>
    <w:r w:rsidR="000F3C16">
      <w:instrText>PAGE   \* MERGEFORMAT</w:instrText>
    </w:r>
    <w:r>
      <w:fldChar w:fldCharType="separate"/>
    </w:r>
    <w:r w:rsidR="008638A8">
      <w:rPr>
        <w:noProof/>
      </w:rPr>
      <w:t>3</w:t>
    </w:r>
    <w:r>
      <w:rPr>
        <w:noProof/>
      </w:rPr>
      <w:fldChar w:fldCharType="end"/>
    </w:r>
  </w:p>
  <w:p w:rsidR="00AC53E6" w:rsidRDefault="00AC53E6" w:rsidP="0021606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63A2" w:rsidRDefault="00CE63A2">
      <w:r>
        <w:separator/>
      </w:r>
    </w:p>
  </w:footnote>
  <w:footnote w:type="continuationSeparator" w:id="1">
    <w:p w:rsidR="00CE63A2" w:rsidRDefault="00CE63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3E6" w:rsidRPr="00953D18" w:rsidRDefault="00AC53E6" w:rsidP="00216068">
    <w:pPr>
      <w:pStyle w:val="Header"/>
      <w:jc w:val="center"/>
      <w:rPr>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231C621C"/>
    <w:lvl w:ilvl="0">
      <w:start w:val="1"/>
      <w:numFmt w:val="bullet"/>
      <w:lvlText w:val=""/>
      <w:lvlJc w:val="left"/>
      <w:pPr>
        <w:tabs>
          <w:tab w:val="num" w:pos="360"/>
        </w:tabs>
        <w:ind w:left="360" w:hanging="360"/>
      </w:pPr>
      <w:rPr>
        <w:rFonts w:ascii="Symbol" w:hAnsi="Symbol" w:hint="default"/>
      </w:rPr>
    </w:lvl>
  </w:abstractNum>
  <w:abstractNum w:abstractNumId="1">
    <w:nsid w:val="00000007"/>
    <w:multiLevelType w:val="singleLevel"/>
    <w:tmpl w:val="00000007"/>
    <w:name w:val="WW8Num8"/>
    <w:lvl w:ilvl="0">
      <w:start w:val="1"/>
      <w:numFmt w:val="bullet"/>
      <w:lvlText w:val=""/>
      <w:lvlJc w:val="left"/>
      <w:pPr>
        <w:tabs>
          <w:tab w:val="num" w:pos="720"/>
        </w:tabs>
        <w:ind w:left="720" w:hanging="360"/>
      </w:pPr>
      <w:rPr>
        <w:rFonts w:ascii="Symbol" w:hAnsi="Symbol" w:cs="Symbol"/>
        <w:lang w:val="ru-RU"/>
      </w:rPr>
    </w:lvl>
  </w:abstractNum>
  <w:abstractNum w:abstractNumId="2">
    <w:nsid w:val="0000000A"/>
    <w:multiLevelType w:val="singleLevel"/>
    <w:tmpl w:val="0000000A"/>
    <w:name w:val="WW8Num10"/>
    <w:lvl w:ilvl="0">
      <w:start w:val="1"/>
      <w:numFmt w:val="bullet"/>
      <w:lvlText w:val="▪"/>
      <w:lvlJc w:val="left"/>
      <w:pPr>
        <w:tabs>
          <w:tab w:val="num" w:pos="928"/>
        </w:tabs>
        <w:ind w:left="928" w:hanging="360"/>
      </w:pPr>
      <w:rPr>
        <w:rFonts w:ascii="Times New Roman" w:hAnsi="Times New Roman"/>
        <w:b/>
      </w:rPr>
    </w:lvl>
  </w:abstractNum>
  <w:abstractNum w:abstractNumId="3">
    <w:nsid w:val="0000000B"/>
    <w:multiLevelType w:val="singleLevel"/>
    <w:tmpl w:val="0000000B"/>
    <w:name w:val="WW8Num11"/>
    <w:lvl w:ilvl="0">
      <w:numFmt w:val="bullet"/>
      <w:lvlText w:val="-"/>
      <w:lvlJc w:val="left"/>
      <w:pPr>
        <w:tabs>
          <w:tab w:val="num" w:pos="0"/>
        </w:tabs>
      </w:pPr>
      <w:rPr>
        <w:rFonts w:ascii="Arial" w:hAnsi="Arial"/>
      </w:rPr>
    </w:lvl>
  </w:abstractNum>
  <w:abstractNum w:abstractNumId="4">
    <w:nsid w:val="12AC02F6"/>
    <w:multiLevelType w:val="multilevel"/>
    <w:tmpl w:val="3B6AC55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14332367"/>
    <w:multiLevelType w:val="hybridMultilevel"/>
    <w:tmpl w:val="241EDA00"/>
    <w:lvl w:ilvl="0" w:tplc="E3B4F84E">
      <w:start w:val="1"/>
      <w:numFmt w:val="decimal"/>
      <w:lvlText w:val="2.%1."/>
      <w:lvlJc w:val="left"/>
      <w:pPr>
        <w:tabs>
          <w:tab w:val="num" w:pos="786"/>
        </w:tabs>
        <w:ind w:left="786" w:hanging="360"/>
      </w:pPr>
      <w:rPr>
        <w:rFonts w:cs="Times New Roman" w:hint="default"/>
        <w:b w:val="0"/>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6">
    <w:nsid w:val="240E55C8"/>
    <w:multiLevelType w:val="hybridMultilevel"/>
    <w:tmpl w:val="601C8576"/>
    <w:lvl w:ilvl="0" w:tplc="83F4A7E4">
      <w:start w:val="3"/>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771C91"/>
    <w:multiLevelType w:val="hybridMultilevel"/>
    <w:tmpl w:val="2FBEE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5855BA"/>
    <w:multiLevelType w:val="hybridMultilevel"/>
    <w:tmpl w:val="14E261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nsid w:val="3AD112C2"/>
    <w:multiLevelType w:val="multilevel"/>
    <w:tmpl w:val="6AAA8F64"/>
    <w:lvl w:ilvl="0">
      <w:start w:val="1"/>
      <w:numFmt w:val="decimal"/>
      <w:lvlText w:val="%1."/>
      <w:lvlJc w:val="left"/>
      <w:pPr>
        <w:ind w:left="1070" w:hanging="360"/>
      </w:pPr>
      <w:rPr>
        <w:rFonts w:ascii="Verdana" w:hAnsi="Verdana" w:hint="default"/>
      </w:rPr>
    </w:lvl>
    <w:lvl w:ilvl="1">
      <w:start w:val="1"/>
      <w:numFmt w:val="decimal"/>
      <w:lvlText w:val="%1.%2."/>
      <w:lvlJc w:val="left"/>
      <w:pPr>
        <w:ind w:left="720" w:hanging="720"/>
      </w:pPr>
      <w:rPr>
        <w:rFonts w:ascii="Verdana" w:hAnsi="Verdana" w:hint="default"/>
        <w:b w:val="0"/>
        <w:sz w:val="20"/>
        <w:szCs w:val="20"/>
      </w:rPr>
    </w:lvl>
    <w:lvl w:ilvl="2">
      <w:start w:val="1"/>
      <w:numFmt w:val="decimal"/>
      <w:lvlText w:val="%1.%2.%3."/>
      <w:lvlJc w:val="left"/>
      <w:pPr>
        <w:ind w:left="720" w:hanging="720"/>
      </w:pPr>
      <w:rPr>
        <w:rFonts w:ascii="Century Gothic" w:hAnsi="Century Gothic" w:hint="default"/>
      </w:rPr>
    </w:lvl>
    <w:lvl w:ilvl="3">
      <w:start w:val="1"/>
      <w:numFmt w:val="decimal"/>
      <w:lvlText w:val="%1.%2.%3.%4."/>
      <w:lvlJc w:val="left"/>
      <w:pPr>
        <w:ind w:left="1080" w:hanging="1080"/>
      </w:pPr>
      <w:rPr>
        <w:rFonts w:ascii="Century Gothic" w:hAnsi="Century Gothic" w:hint="default"/>
      </w:rPr>
    </w:lvl>
    <w:lvl w:ilvl="4">
      <w:start w:val="1"/>
      <w:numFmt w:val="decimal"/>
      <w:lvlText w:val="%1.%2.%3.%4.%5."/>
      <w:lvlJc w:val="left"/>
      <w:pPr>
        <w:ind w:left="1440" w:hanging="1440"/>
      </w:pPr>
      <w:rPr>
        <w:rFonts w:ascii="Century Gothic" w:hAnsi="Century Gothic" w:hint="default"/>
      </w:rPr>
    </w:lvl>
    <w:lvl w:ilvl="5">
      <w:start w:val="1"/>
      <w:numFmt w:val="decimal"/>
      <w:lvlText w:val="%1.%2.%3.%4.%5.%6."/>
      <w:lvlJc w:val="left"/>
      <w:pPr>
        <w:ind w:left="1440" w:hanging="1440"/>
      </w:pPr>
      <w:rPr>
        <w:rFonts w:ascii="Century Gothic" w:hAnsi="Century Gothic" w:hint="default"/>
      </w:rPr>
    </w:lvl>
    <w:lvl w:ilvl="6">
      <w:start w:val="1"/>
      <w:numFmt w:val="decimal"/>
      <w:lvlText w:val="%1.%2.%3.%4.%5.%6.%7."/>
      <w:lvlJc w:val="left"/>
      <w:pPr>
        <w:ind w:left="1800" w:hanging="1800"/>
      </w:pPr>
      <w:rPr>
        <w:rFonts w:ascii="Century Gothic" w:hAnsi="Century Gothic" w:hint="default"/>
      </w:rPr>
    </w:lvl>
    <w:lvl w:ilvl="7">
      <w:start w:val="1"/>
      <w:numFmt w:val="decimal"/>
      <w:lvlText w:val="%1.%2.%3.%4.%5.%6.%7.%8."/>
      <w:lvlJc w:val="left"/>
      <w:pPr>
        <w:ind w:left="2160" w:hanging="2160"/>
      </w:pPr>
      <w:rPr>
        <w:rFonts w:ascii="Century Gothic" w:hAnsi="Century Gothic" w:hint="default"/>
      </w:rPr>
    </w:lvl>
    <w:lvl w:ilvl="8">
      <w:start w:val="1"/>
      <w:numFmt w:val="decimal"/>
      <w:lvlText w:val="%1.%2.%3.%4.%5.%6.%7.%8.%9."/>
      <w:lvlJc w:val="left"/>
      <w:pPr>
        <w:ind w:left="2160" w:hanging="2160"/>
      </w:pPr>
      <w:rPr>
        <w:rFonts w:ascii="Century Gothic" w:hAnsi="Century Gothic" w:hint="default"/>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519F172F"/>
    <w:multiLevelType w:val="hybridMultilevel"/>
    <w:tmpl w:val="22F6C1C8"/>
    <w:lvl w:ilvl="0" w:tplc="0402000B">
      <w:start w:val="1"/>
      <w:numFmt w:val="bullet"/>
      <w:lvlText w:val=""/>
      <w:lvlJc w:val="left"/>
      <w:pPr>
        <w:tabs>
          <w:tab w:val="num" w:pos="1440"/>
        </w:tabs>
        <w:ind w:left="1440" w:hanging="360"/>
      </w:pPr>
      <w:rPr>
        <w:rFonts w:ascii="Wingdings" w:hAnsi="Wingdings" w:hint="default"/>
      </w:rPr>
    </w:lvl>
    <w:lvl w:ilvl="1" w:tplc="04020003" w:tentative="1">
      <w:start w:val="1"/>
      <w:numFmt w:val="bullet"/>
      <w:lvlText w:val="o"/>
      <w:lvlJc w:val="left"/>
      <w:pPr>
        <w:tabs>
          <w:tab w:val="num" w:pos="2160"/>
        </w:tabs>
        <w:ind w:left="2160" w:hanging="360"/>
      </w:pPr>
      <w:rPr>
        <w:rFonts w:ascii="Courier New" w:hAnsi="Courier New" w:hint="default"/>
      </w:rPr>
    </w:lvl>
    <w:lvl w:ilvl="2" w:tplc="04020005">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2">
    <w:nsid w:val="59A71C80"/>
    <w:multiLevelType w:val="multilevel"/>
    <w:tmpl w:val="00366598"/>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nsid w:val="62F170AA"/>
    <w:multiLevelType w:val="multilevel"/>
    <w:tmpl w:val="54B2C2D2"/>
    <w:lvl w:ilvl="0">
      <w:start w:val="1"/>
      <w:numFmt w:val="decimal"/>
      <w:pStyle w:val="Heading3"/>
      <w:lvlText w:val="%1."/>
      <w:lvlJc w:val="left"/>
      <w:pPr>
        <w:ind w:left="1211"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color="000000"/>
        <w:effect w:val="none"/>
        <w:vertAlign w:val="baseline"/>
      </w:rPr>
    </w:lvl>
    <w:lvl w:ilvl="1">
      <w:start w:val="1"/>
      <w:numFmt w:val="decimal"/>
      <w:isLgl/>
      <w:lvlText w:val="%1.%2."/>
      <w:lvlJc w:val="left"/>
      <w:pPr>
        <w:ind w:left="720" w:hanging="360"/>
      </w:pPr>
      <w:rPr>
        <w:rFonts w:ascii="Times New Roman" w:hAnsi="Times New Roman" w:cs="Times New Roman" w:hint="default"/>
      </w:rPr>
    </w:lvl>
    <w:lvl w:ilvl="2">
      <w:start w:val="1"/>
      <w:numFmt w:val="decimal"/>
      <w:pStyle w:val="Heading5"/>
      <w:isLgl/>
      <w:lvlText w:val="%1.%2.%3."/>
      <w:lvlJc w:val="left"/>
      <w:pPr>
        <w:ind w:left="1288" w:hanging="720"/>
      </w:pPr>
      <w:rPr>
        <w:rFonts w:cs="Times New Roman" w:hint="default"/>
        <w:b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nsid w:val="6751683F"/>
    <w:multiLevelType w:val="multilevel"/>
    <w:tmpl w:val="79C280E4"/>
    <w:lvl w:ilvl="0">
      <w:start w:val="1"/>
      <w:numFmt w:val="decimal"/>
      <w:lvlText w:val="%1."/>
      <w:lvlJc w:val="left"/>
      <w:pPr>
        <w:ind w:left="1069" w:hanging="360"/>
      </w:pPr>
      <w:rPr>
        <w:rFonts w:ascii="Times New Roman" w:hAnsi="Times New Roman" w:cs="Times New Roman" w:hint="default"/>
      </w:rPr>
    </w:lvl>
    <w:lvl w:ilvl="1">
      <w:start w:val="1"/>
      <w:numFmt w:val="decimal"/>
      <w:isLgl/>
      <w:lvlText w:val="%1.%2."/>
      <w:lvlJc w:val="left"/>
      <w:pPr>
        <w:ind w:left="1069" w:hanging="360"/>
      </w:pPr>
      <w:rPr>
        <w:rFonts w:hint="default"/>
        <w:color w:val="000000"/>
      </w:rPr>
    </w:lvl>
    <w:lvl w:ilvl="2">
      <w:start w:val="1"/>
      <w:numFmt w:val="decimal"/>
      <w:isLgl/>
      <w:lvlText w:val="%1.%2.%3."/>
      <w:lvlJc w:val="left"/>
      <w:pPr>
        <w:ind w:left="1429" w:hanging="720"/>
      </w:pPr>
      <w:rPr>
        <w:rFonts w:hint="default"/>
        <w:color w:val="000000"/>
      </w:rPr>
    </w:lvl>
    <w:lvl w:ilvl="3">
      <w:start w:val="1"/>
      <w:numFmt w:val="decimal"/>
      <w:isLgl/>
      <w:lvlText w:val="%1.%2.%3.%4."/>
      <w:lvlJc w:val="left"/>
      <w:pPr>
        <w:ind w:left="1429" w:hanging="720"/>
      </w:pPr>
      <w:rPr>
        <w:rFonts w:hint="default"/>
        <w:color w:val="000000"/>
      </w:rPr>
    </w:lvl>
    <w:lvl w:ilvl="4">
      <w:start w:val="1"/>
      <w:numFmt w:val="decimal"/>
      <w:isLgl/>
      <w:lvlText w:val="%1.%2.%3.%4.%5."/>
      <w:lvlJc w:val="left"/>
      <w:pPr>
        <w:ind w:left="1789" w:hanging="1080"/>
      </w:pPr>
      <w:rPr>
        <w:rFonts w:hint="default"/>
        <w:color w:val="000000"/>
      </w:rPr>
    </w:lvl>
    <w:lvl w:ilvl="5">
      <w:start w:val="1"/>
      <w:numFmt w:val="decimal"/>
      <w:isLgl/>
      <w:lvlText w:val="%1.%2.%3.%4.%5.%6."/>
      <w:lvlJc w:val="left"/>
      <w:pPr>
        <w:ind w:left="1789" w:hanging="1080"/>
      </w:pPr>
      <w:rPr>
        <w:rFonts w:hint="default"/>
        <w:color w:val="000000"/>
      </w:rPr>
    </w:lvl>
    <w:lvl w:ilvl="6">
      <w:start w:val="1"/>
      <w:numFmt w:val="decimal"/>
      <w:isLgl/>
      <w:lvlText w:val="%1.%2.%3.%4.%5.%6.%7."/>
      <w:lvlJc w:val="left"/>
      <w:pPr>
        <w:ind w:left="2149" w:hanging="1440"/>
      </w:pPr>
      <w:rPr>
        <w:rFonts w:hint="default"/>
        <w:color w:val="000000"/>
      </w:rPr>
    </w:lvl>
    <w:lvl w:ilvl="7">
      <w:start w:val="1"/>
      <w:numFmt w:val="decimal"/>
      <w:isLgl/>
      <w:lvlText w:val="%1.%2.%3.%4.%5.%6.%7.%8."/>
      <w:lvlJc w:val="left"/>
      <w:pPr>
        <w:ind w:left="2149" w:hanging="1440"/>
      </w:pPr>
      <w:rPr>
        <w:rFonts w:hint="default"/>
        <w:color w:val="000000"/>
      </w:rPr>
    </w:lvl>
    <w:lvl w:ilvl="8">
      <w:start w:val="1"/>
      <w:numFmt w:val="decimal"/>
      <w:isLgl/>
      <w:lvlText w:val="%1.%2.%3.%4.%5.%6.%7.%8.%9."/>
      <w:lvlJc w:val="left"/>
      <w:pPr>
        <w:ind w:left="2509" w:hanging="1800"/>
      </w:pPr>
      <w:rPr>
        <w:rFonts w:hint="default"/>
        <w:color w:val="000000"/>
      </w:rPr>
    </w:lvl>
  </w:abstractNum>
  <w:abstractNum w:abstractNumId="15">
    <w:nsid w:val="73AA0E9A"/>
    <w:multiLevelType w:val="hybridMultilevel"/>
    <w:tmpl w:val="D222057C"/>
    <w:lvl w:ilvl="0" w:tplc="DF94EB9A">
      <w:start w:val="1"/>
      <w:numFmt w:val="decimal"/>
      <w:lvlText w:val="%1."/>
      <w:lvlJc w:val="left"/>
      <w:pPr>
        <w:tabs>
          <w:tab w:val="num" w:pos="786"/>
        </w:tabs>
        <w:ind w:left="786" w:hanging="360"/>
      </w:pPr>
      <w:rPr>
        <w:rFonts w:cs="Times New Roman"/>
        <w:b/>
        <w:i w:val="0"/>
      </w:rPr>
    </w:lvl>
    <w:lvl w:ilvl="1" w:tplc="95E4DE7A">
      <w:start w:val="1"/>
      <w:numFmt w:val="russianLower"/>
      <w:lvlText w:val="%2)"/>
      <w:lvlJc w:val="left"/>
      <w:pPr>
        <w:tabs>
          <w:tab w:val="num" w:pos="1506"/>
        </w:tabs>
        <w:ind w:left="1506" w:hanging="360"/>
      </w:pPr>
      <w:rPr>
        <w:rFonts w:cs="Times New Roman"/>
        <w:b w:val="0"/>
        <w:i w:val="0"/>
      </w:rPr>
    </w:lvl>
    <w:lvl w:ilvl="2" w:tplc="F2ECF42A">
      <w:start w:val="1"/>
      <w:numFmt w:val="russianLower"/>
      <w:lvlText w:val="%3)"/>
      <w:lvlJc w:val="left"/>
      <w:pPr>
        <w:tabs>
          <w:tab w:val="num" w:pos="1506"/>
        </w:tabs>
        <w:ind w:left="1506" w:hanging="360"/>
      </w:pPr>
      <w:rPr>
        <w:rFonts w:cs="Times New Roman"/>
        <w:b w:val="0"/>
        <w:i w:val="0"/>
      </w:rPr>
    </w:lvl>
    <w:lvl w:ilvl="3" w:tplc="423C5638">
      <w:start w:val="14"/>
      <w:numFmt w:val="decimal"/>
      <w:lvlText w:val="%4)"/>
      <w:lvlJc w:val="left"/>
      <w:pPr>
        <w:tabs>
          <w:tab w:val="num" w:pos="2046"/>
        </w:tabs>
        <w:ind w:left="2046" w:hanging="1440"/>
      </w:pPr>
      <w:rPr>
        <w:rFonts w:cs="Times New Roman"/>
      </w:rPr>
    </w:lvl>
    <w:lvl w:ilvl="4" w:tplc="04020019">
      <w:start w:val="1"/>
      <w:numFmt w:val="decimal"/>
      <w:lvlText w:val="%5."/>
      <w:lvlJc w:val="left"/>
      <w:pPr>
        <w:tabs>
          <w:tab w:val="num" w:pos="3306"/>
        </w:tabs>
        <w:ind w:left="3306" w:hanging="360"/>
      </w:pPr>
      <w:rPr>
        <w:rFonts w:cs="Times New Roman"/>
      </w:rPr>
    </w:lvl>
    <w:lvl w:ilvl="5" w:tplc="0402001B">
      <w:start w:val="1"/>
      <w:numFmt w:val="decimal"/>
      <w:lvlText w:val="%6."/>
      <w:lvlJc w:val="left"/>
      <w:pPr>
        <w:tabs>
          <w:tab w:val="num" w:pos="4026"/>
        </w:tabs>
        <w:ind w:left="4026" w:hanging="360"/>
      </w:pPr>
      <w:rPr>
        <w:rFonts w:cs="Times New Roman"/>
      </w:rPr>
    </w:lvl>
    <w:lvl w:ilvl="6" w:tplc="0402000F">
      <w:start w:val="1"/>
      <w:numFmt w:val="decimal"/>
      <w:lvlText w:val="%7."/>
      <w:lvlJc w:val="left"/>
      <w:pPr>
        <w:tabs>
          <w:tab w:val="num" w:pos="4746"/>
        </w:tabs>
        <w:ind w:left="4746" w:hanging="360"/>
      </w:pPr>
      <w:rPr>
        <w:rFonts w:cs="Times New Roman"/>
      </w:rPr>
    </w:lvl>
    <w:lvl w:ilvl="7" w:tplc="04020019">
      <w:start w:val="1"/>
      <w:numFmt w:val="decimal"/>
      <w:lvlText w:val="%8."/>
      <w:lvlJc w:val="left"/>
      <w:pPr>
        <w:tabs>
          <w:tab w:val="num" w:pos="5466"/>
        </w:tabs>
        <w:ind w:left="5466" w:hanging="360"/>
      </w:pPr>
      <w:rPr>
        <w:rFonts w:cs="Times New Roman"/>
      </w:rPr>
    </w:lvl>
    <w:lvl w:ilvl="8" w:tplc="0402001B">
      <w:start w:val="1"/>
      <w:numFmt w:val="decimal"/>
      <w:lvlText w:val="%9."/>
      <w:lvlJc w:val="left"/>
      <w:pPr>
        <w:tabs>
          <w:tab w:val="num" w:pos="6186"/>
        </w:tabs>
        <w:ind w:left="6186" w:hanging="36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15"/>
  </w:num>
  <w:num w:numId="7">
    <w:abstractNumId w:val="10"/>
  </w:num>
  <w:num w:numId="8">
    <w:abstractNumId w:val="11"/>
  </w:num>
  <w:num w:numId="9">
    <w:abstractNumId w:val="5"/>
  </w:num>
  <w:num w:numId="10">
    <w:abstractNumId w:val="13"/>
  </w:num>
  <w:num w:numId="11">
    <w:abstractNumId w:val="8"/>
  </w:num>
  <w:num w:numId="12">
    <w:abstractNumId w:val="7"/>
  </w:num>
  <w:num w:numId="13">
    <w:abstractNumId w:val="9"/>
  </w:num>
  <w:num w:numId="14">
    <w:abstractNumId w:val="1"/>
  </w:num>
  <w:num w:numId="15">
    <w:abstractNumId w:val="14"/>
  </w:num>
  <w:num w:numId="16">
    <w:abstractNumId w:val="12"/>
  </w:num>
  <w:num w:numId="17">
    <w:abstractNumId w:val="4"/>
  </w:num>
  <w:num w:numId="18">
    <w:abstractNumId w:val="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7BF8"/>
    <w:rsid w:val="000014A6"/>
    <w:rsid w:val="00003356"/>
    <w:rsid w:val="0000489F"/>
    <w:rsid w:val="00004E61"/>
    <w:rsid w:val="00016E51"/>
    <w:rsid w:val="00022B3D"/>
    <w:rsid w:val="0002603F"/>
    <w:rsid w:val="00031650"/>
    <w:rsid w:val="00033E13"/>
    <w:rsid w:val="000344A0"/>
    <w:rsid w:val="000345E2"/>
    <w:rsid w:val="000350F7"/>
    <w:rsid w:val="00056D60"/>
    <w:rsid w:val="00057FDC"/>
    <w:rsid w:val="00062AC1"/>
    <w:rsid w:val="00067406"/>
    <w:rsid w:val="00071668"/>
    <w:rsid w:val="00090869"/>
    <w:rsid w:val="000A5E28"/>
    <w:rsid w:val="000B2FF7"/>
    <w:rsid w:val="000B6E78"/>
    <w:rsid w:val="000B6F6D"/>
    <w:rsid w:val="000C17CC"/>
    <w:rsid w:val="000C7332"/>
    <w:rsid w:val="000D0A41"/>
    <w:rsid w:val="000E50D5"/>
    <w:rsid w:val="000E7BBA"/>
    <w:rsid w:val="000F3C16"/>
    <w:rsid w:val="00100473"/>
    <w:rsid w:val="00102119"/>
    <w:rsid w:val="00111678"/>
    <w:rsid w:val="00112874"/>
    <w:rsid w:val="001149E0"/>
    <w:rsid w:val="001242C2"/>
    <w:rsid w:val="00126262"/>
    <w:rsid w:val="00127183"/>
    <w:rsid w:val="00127578"/>
    <w:rsid w:val="001277D0"/>
    <w:rsid w:val="00127B8C"/>
    <w:rsid w:val="0013199B"/>
    <w:rsid w:val="00132482"/>
    <w:rsid w:val="0013273C"/>
    <w:rsid w:val="00137E33"/>
    <w:rsid w:val="00145011"/>
    <w:rsid w:val="00146FC2"/>
    <w:rsid w:val="001523F7"/>
    <w:rsid w:val="00155293"/>
    <w:rsid w:val="00156D5B"/>
    <w:rsid w:val="001578BB"/>
    <w:rsid w:val="001605DF"/>
    <w:rsid w:val="00162368"/>
    <w:rsid w:val="00164D29"/>
    <w:rsid w:val="00165040"/>
    <w:rsid w:val="00165533"/>
    <w:rsid w:val="00167BD3"/>
    <w:rsid w:val="00170539"/>
    <w:rsid w:val="001753D1"/>
    <w:rsid w:val="00176080"/>
    <w:rsid w:val="0017796F"/>
    <w:rsid w:val="001826EA"/>
    <w:rsid w:val="001945BC"/>
    <w:rsid w:val="00195574"/>
    <w:rsid w:val="00197F0B"/>
    <w:rsid w:val="001B0172"/>
    <w:rsid w:val="001B1F79"/>
    <w:rsid w:val="001B4610"/>
    <w:rsid w:val="001C15BA"/>
    <w:rsid w:val="001C17C6"/>
    <w:rsid w:val="001C6030"/>
    <w:rsid w:val="001D0BC4"/>
    <w:rsid w:val="001D1096"/>
    <w:rsid w:val="001D5636"/>
    <w:rsid w:val="001D5D2C"/>
    <w:rsid w:val="001E3898"/>
    <w:rsid w:val="001E42D1"/>
    <w:rsid w:val="001E66D8"/>
    <w:rsid w:val="001F0BE6"/>
    <w:rsid w:val="001F17C7"/>
    <w:rsid w:val="001F7241"/>
    <w:rsid w:val="00204780"/>
    <w:rsid w:val="00205842"/>
    <w:rsid w:val="00215469"/>
    <w:rsid w:val="00216068"/>
    <w:rsid w:val="0022156B"/>
    <w:rsid w:val="002219DD"/>
    <w:rsid w:val="00221DC2"/>
    <w:rsid w:val="00227B12"/>
    <w:rsid w:val="002300A8"/>
    <w:rsid w:val="002300AD"/>
    <w:rsid w:val="00234A58"/>
    <w:rsid w:val="0023509B"/>
    <w:rsid w:val="00236C8D"/>
    <w:rsid w:val="00237E96"/>
    <w:rsid w:val="002405E9"/>
    <w:rsid w:val="00240F40"/>
    <w:rsid w:val="00242EE8"/>
    <w:rsid w:val="00250537"/>
    <w:rsid w:val="00252EF2"/>
    <w:rsid w:val="0025589D"/>
    <w:rsid w:val="0025687B"/>
    <w:rsid w:val="00261398"/>
    <w:rsid w:val="002617F3"/>
    <w:rsid w:val="00264C94"/>
    <w:rsid w:val="00265672"/>
    <w:rsid w:val="00267CA1"/>
    <w:rsid w:val="00272E0D"/>
    <w:rsid w:val="00275FAD"/>
    <w:rsid w:val="00285A37"/>
    <w:rsid w:val="00290ADD"/>
    <w:rsid w:val="0029164B"/>
    <w:rsid w:val="002923F3"/>
    <w:rsid w:val="002934C6"/>
    <w:rsid w:val="002950A5"/>
    <w:rsid w:val="00297F15"/>
    <w:rsid w:val="002A1081"/>
    <w:rsid w:val="002A1337"/>
    <w:rsid w:val="002A2C95"/>
    <w:rsid w:val="002A5850"/>
    <w:rsid w:val="002A6405"/>
    <w:rsid w:val="002A6DDC"/>
    <w:rsid w:val="002B4E56"/>
    <w:rsid w:val="002C4872"/>
    <w:rsid w:val="002C4E6C"/>
    <w:rsid w:val="002C75DF"/>
    <w:rsid w:val="002C7F4F"/>
    <w:rsid w:val="002D1017"/>
    <w:rsid w:val="002D32D6"/>
    <w:rsid w:val="002D5F47"/>
    <w:rsid w:val="002D5F69"/>
    <w:rsid w:val="002D7DD3"/>
    <w:rsid w:val="002E1C8C"/>
    <w:rsid w:val="002F0233"/>
    <w:rsid w:val="002F304E"/>
    <w:rsid w:val="00302249"/>
    <w:rsid w:val="003023DB"/>
    <w:rsid w:val="0030317F"/>
    <w:rsid w:val="003037A4"/>
    <w:rsid w:val="003056E6"/>
    <w:rsid w:val="003059EC"/>
    <w:rsid w:val="00311C55"/>
    <w:rsid w:val="003128E0"/>
    <w:rsid w:val="00312E06"/>
    <w:rsid w:val="00315D29"/>
    <w:rsid w:val="00321E70"/>
    <w:rsid w:val="00324E77"/>
    <w:rsid w:val="00330697"/>
    <w:rsid w:val="00334725"/>
    <w:rsid w:val="00335F77"/>
    <w:rsid w:val="0033643F"/>
    <w:rsid w:val="003366ED"/>
    <w:rsid w:val="003374E4"/>
    <w:rsid w:val="00345FB2"/>
    <w:rsid w:val="00356E45"/>
    <w:rsid w:val="00357554"/>
    <w:rsid w:val="003646C6"/>
    <w:rsid w:val="003676EC"/>
    <w:rsid w:val="00371531"/>
    <w:rsid w:val="003769FB"/>
    <w:rsid w:val="0038144B"/>
    <w:rsid w:val="00383822"/>
    <w:rsid w:val="00385A13"/>
    <w:rsid w:val="003879DA"/>
    <w:rsid w:val="003908E0"/>
    <w:rsid w:val="00392B79"/>
    <w:rsid w:val="00395EB8"/>
    <w:rsid w:val="00397040"/>
    <w:rsid w:val="003B21CF"/>
    <w:rsid w:val="003B2AEF"/>
    <w:rsid w:val="003B34C1"/>
    <w:rsid w:val="003B7258"/>
    <w:rsid w:val="003C4972"/>
    <w:rsid w:val="003C5010"/>
    <w:rsid w:val="003D73DB"/>
    <w:rsid w:val="003E2D99"/>
    <w:rsid w:val="003E507A"/>
    <w:rsid w:val="003E5576"/>
    <w:rsid w:val="003E60B7"/>
    <w:rsid w:val="003E7785"/>
    <w:rsid w:val="003F1695"/>
    <w:rsid w:val="003F31ED"/>
    <w:rsid w:val="003F697D"/>
    <w:rsid w:val="00400206"/>
    <w:rsid w:val="00401FD0"/>
    <w:rsid w:val="00404466"/>
    <w:rsid w:val="00404537"/>
    <w:rsid w:val="00405E9B"/>
    <w:rsid w:val="00417DF8"/>
    <w:rsid w:val="004206E7"/>
    <w:rsid w:val="00424997"/>
    <w:rsid w:val="0042527A"/>
    <w:rsid w:val="004337B8"/>
    <w:rsid w:val="004464D7"/>
    <w:rsid w:val="00447FDF"/>
    <w:rsid w:val="0045052B"/>
    <w:rsid w:val="004506B9"/>
    <w:rsid w:val="00455E48"/>
    <w:rsid w:val="004578B0"/>
    <w:rsid w:val="00460C9A"/>
    <w:rsid w:val="00470F7C"/>
    <w:rsid w:val="004756FC"/>
    <w:rsid w:val="004765CE"/>
    <w:rsid w:val="004810FE"/>
    <w:rsid w:val="0048360A"/>
    <w:rsid w:val="00484109"/>
    <w:rsid w:val="004872AC"/>
    <w:rsid w:val="00493C76"/>
    <w:rsid w:val="00494700"/>
    <w:rsid w:val="004A0372"/>
    <w:rsid w:val="004A5EDA"/>
    <w:rsid w:val="004A77CC"/>
    <w:rsid w:val="004B0759"/>
    <w:rsid w:val="004B4116"/>
    <w:rsid w:val="004C0FE2"/>
    <w:rsid w:val="004C1259"/>
    <w:rsid w:val="004D13E2"/>
    <w:rsid w:val="004E2AD7"/>
    <w:rsid w:val="004E3757"/>
    <w:rsid w:val="004F1A7A"/>
    <w:rsid w:val="004F356E"/>
    <w:rsid w:val="004F6B67"/>
    <w:rsid w:val="00504E13"/>
    <w:rsid w:val="0050708D"/>
    <w:rsid w:val="005076CB"/>
    <w:rsid w:val="00510C3E"/>
    <w:rsid w:val="005152F7"/>
    <w:rsid w:val="00516E93"/>
    <w:rsid w:val="0051798E"/>
    <w:rsid w:val="00520CD8"/>
    <w:rsid w:val="00523510"/>
    <w:rsid w:val="00524748"/>
    <w:rsid w:val="00532A2E"/>
    <w:rsid w:val="0053473A"/>
    <w:rsid w:val="005347A3"/>
    <w:rsid w:val="005352AD"/>
    <w:rsid w:val="00537AE6"/>
    <w:rsid w:val="00541A8B"/>
    <w:rsid w:val="005439D3"/>
    <w:rsid w:val="00547BF8"/>
    <w:rsid w:val="00550D99"/>
    <w:rsid w:val="00556C83"/>
    <w:rsid w:val="00561EA5"/>
    <w:rsid w:val="00574B75"/>
    <w:rsid w:val="005763B8"/>
    <w:rsid w:val="00586581"/>
    <w:rsid w:val="005911BF"/>
    <w:rsid w:val="00591B33"/>
    <w:rsid w:val="00593EAF"/>
    <w:rsid w:val="00596580"/>
    <w:rsid w:val="00597040"/>
    <w:rsid w:val="00597516"/>
    <w:rsid w:val="005A0F23"/>
    <w:rsid w:val="005A3C9D"/>
    <w:rsid w:val="005A3CDD"/>
    <w:rsid w:val="005A4EDF"/>
    <w:rsid w:val="005B5E4B"/>
    <w:rsid w:val="005B7640"/>
    <w:rsid w:val="005B783C"/>
    <w:rsid w:val="005C045B"/>
    <w:rsid w:val="005C4EFB"/>
    <w:rsid w:val="005C6EF8"/>
    <w:rsid w:val="005C704F"/>
    <w:rsid w:val="005D0682"/>
    <w:rsid w:val="005D1556"/>
    <w:rsid w:val="005D599D"/>
    <w:rsid w:val="005E7A33"/>
    <w:rsid w:val="005F0795"/>
    <w:rsid w:val="005F1743"/>
    <w:rsid w:val="005F1E27"/>
    <w:rsid w:val="005F316C"/>
    <w:rsid w:val="005F606D"/>
    <w:rsid w:val="006044EB"/>
    <w:rsid w:val="00605FE4"/>
    <w:rsid w:val="00615615"/>
    <w:rsid w:val="006158EF"/>
    <w:rsid w:val="00615C5C"/>
    <w:rsid w:val="00620457"/>
    <w:rsid w:val="006215A2"/>
    <w:rsid w:val="00622CF4"/>
    <w:rsid w:val="00622CFD"/>
    <w:rsid w:val="006245DB"/>
    <w:rsid w:val="006265C4"/>
    <w:rsid w:val="00627F07"/>
    <w:rsid w:val="00632560"/>
    <w:rsid w:val="00632620"/>
    <w:rsid w:val="00637B64"/>
    <w:rsid w:val="00660748"/>
    <w:rsid w:val="00661166"/>
    <w:rsid w:val="0066173A"/>
    <w:rsid w:val="00663A61"/>
    <w:rsid w:val="00676855"/>
    <w:rsid w:val="0067763E"/>
    <w:rsid w:val="00677A1E"/>
    <w:rsid w:val="00680F25"/>
    <w:rsid w:val="0068121A"/>
    <w:rsid w:val="00682897"/>
    <w:rsid w:val="00695B34"/>
    <w:rsid w:val="006A1CB9"/>
    <w:rsid w:val="006B07D7"/>
    <w:rsid w:val="006B74B3"/>
    <w:rsid w:val="006C1576"/>
    <w:rsid w:val="006C304D"/>
    <w:rsid w:val="006D550F"/>
    <w:rsid w:val="006F0665"/>
    <w:rsid w:val="006F5C96"/>
    <w:rsid w:val="006F5F4B"/>
    <w:rsid w:val="00703C69"/>
    <w:rsid w:val="00704FA3"/>
    <w:rsid w:val="0071008F"/>
    <w:rsid w:val="00713182"/>
    <w:rsid w:val="00722DF8"/>
    <w:rsid w:val="00723D12"/>
    <w:rsid w:val="00725C76"/>
    <w:rsid w:val="00727474"/>
    <w:rsid w:val="00731AA9"/>
    <w:rsid w:val="007457CF"/>
    <w:rsid w:val="0074644C"/>
    <w:rsid w:val="00752AF4"/>
    <w:rsid w:val="00754E85"/>
    <w:rsid w:val="00755165"/>
    <w:rsid w:val="00755AC7"/>
    <w:rsid w:val="007601BB"/>
    <w:rsid w:val="00763682"/>
    <w:rsid w:val="00763D54"/>
    <w:rsid w:val="00771230"/>
    <w:rsid w:val="00773BD7"/>
    <w:rsid w:val="007768CC"/>
    <w:rsid w:val="00783B3E"/>
    <w:rsid w:val="00785F9D"/>
    <w:rsid w:val="00787133"/>
    <w:rsid w:val="00787E7D"/>
    <w:rsid w:val="00795532"/>
    <w:rsid w:val="007967DE"/>
    <w:rsid w:val="007A29F8"/>
    <w:rsid w:val="007B093D"/>
    <w:rsid w:val="007B2339"/>
    <w:rsid w:val="007B7D33"/>
    <w:rsid w:val="007C34EE"/>
    <w:rsid w:val="007D542A"/>
    <w:rsid w:val="007D66BD"/>
    <w:rsid w:val="007E168B"/>
    <w:rsid w:val="007E2613"/>
    <w:rsid w:val="007F0E05"/>
    <w:rsid w:val="007F27D5"/>
    <w:rsid w:val="007F5C06"/>
    <w:rsid w:val="007F71D6"/>
    <w:rsid w:val="00801167"/>
    <w:rsid w:val="00801194"/>
    <w:rsid w:val="0080130B"/>
    <w:rsid w:val="008032ED"/>
    <w:rsid w:val="008033D6"/>
    <w:rsid w:val="0080638C"/>
    <w:rsid w:val="00810134"/>
    <w:rsid w:val="00810E07"/>
    <w:rsid w:val="00812821"/>
    <w:rsid w:val="00825CEF"/>
    <w:rsid w:val="00835511"/>
    <w:rsid w:val="0083735B"/>
    <w:rsid w:val="00850C12"/>
    <w:rsid w:val="008546EC"/>
    <w:rsid w:val="00857740"/>
    <w:rsid w:val="00860FD0"/>
    <w:rsid w:val="0086285A"/>
    <w:rsid w:val="008638A8"/>
    <w:rsid w:val="008656EE"/>
    <w:rsid w:val="00866813"/>
    <w:rsid w:val="0086688B"/>
    <w:rsid w:val="00877F62"/>
    <w:rsid w:val="00882CED"/>
    <w:rsid w:val="00892426"/>
    <w:rsid w:val="0089257B"/>
    <w:rsid w:val="00897D19"/>
    <w:rsid w:val="008A0248"/>
    <w:rsid w:val="008A27CE"/>
    <w:rsid w:val="008A31B8"/>
    <w:rsid w:val="008A4625"/>
    <w:rsid w:val="008B675E"/>
    <w:rsid w:val="008B78D5"/>
    <w:rsid w:val="008B7A08"/>
    <w:rsid w:val="008C02A5"/>
    <w:rsid w:val="008C4553"/>
    <w:rsid w:val="008C49EA"/>
    <w:rsid w:val="008C69F3"/>
    <w:rsid w:val="008D12D6"/>
    <w:rsid w:val="008D4260"/>
    <w:rsid w:val="008D43D9"/>
    <w:rsid w:val="008D4876"/>
    <w:rsid w:val="008D49D8"/>
    <w:rsid w:val="008E5FEB"/>
    <w:rsid w:val="008F37EE"/>
    <w:rsid w:val="00912DFA"/>
    <w:rsid w:val="00913CD8"/>
    <w:rsid w:val="00920F9C"/>
    <w:rsid w:val="00921208"/>
    <w:rsid w:val="00921632"/>
    <w:rsid w:val="0092209E"/>
    <w:rsid w:val="00923740"/>
    <w:rsid w:val="009251D1"/>
    <w:rsid w:val="00930B8A"/>
    <w:rsid w:val="00933593"/>
    <w:rsid w:val="00935269"/>
    <w:rsid w:val="009458DE"/>
    <w:rsid w:val="00946AA6"/>
    <w:rsid w:val="0095025C"/>
    <w:rsid w:val="0095072E"/>
    <w:rsid w:val="00950FEA"/>
    <w:rsid w:val="009535A9"/>
    <w:rsid w:val="00953723"/>
    <w:rsid w:val="00953D18"/>
    <w:rsid w:val="00956996"/>
    <w:rsid w:val="00964F01"/>
    <w:rsid w:val="009706EA"/>
    <w:rsid w:val="00975C72"/>
    <w:rsid w:val="009825A7"/>
    <w:rsid w:val="009848D5"/>
    <w:rsid w:val="00987B59"/>
    <w:rsid w:val="009900FF"/>
    <w:rsid w:val="00992CAA"/>
    <w:rsid w:val="00993F81"/>
    <w:rsid w:val="009958ED"/>
    <w:rsid w:val="00996221"/>
    <w:rsid w:val="009A0DC4"/>
    <w:rsid w:val="009A157F"/>
    <w:rsid w:val="009A3D71"/>
    <w:rsid w:val="009A5B7A"/>
    <w:rsid w:val="009A7EE5"/>
    <w:rsid w:val="009B0131"/>
    <w:rsid w:val="009B0494"/>
    <w:rsid w:val="009B1263"/>
    <w:rsid w:val="009B25C7"/>
    <w:rsid w:val="009B2E59"/>
    <w:rsid w:val="009C0669"/>
    <w:rsid w:val="009C36AF"/>
    <w:rsid w:val="009D0ADC"/>
    <w:rsid w:val="009D3563"/>
    <w:rsid w:val="009E18A9"/>
    <w:rsid w:val="009E1E19"/>
    <w:rsid w:val="009F06D5"/>
    <w:rsid w:val="009F5C9F"/>
    <w:rsid w:val="00A00A2B"/>
    <w:rsid w:val="00A027C5"/>
    <w:rsid w:val="00A15BBB"/>
    <w:rsid w:val="00A16683"/>
    <w:rsid w:val="00A27B41"/>
    <w:rsid w:val="00A3109F"/>
    <w:rsid w:val="00A35EF4"/>
    <w:rsid w:val="00A412DF"/>
    <w:rsid w:val="00A418C9"/>
    <w:rsid w:val="00A55918"/>
    <w:rsid w:val="00A56A16"/>
    <w:rsid w:val="00A63971"/>
    <w:rsid w:val="00A64A2A"/>
    <w:rsid w:val="00A705E4"/>
    <w:rsid w:val="00A74F82"/>
    <w:rsid w:val="00A81FEA"/>
    <w:rsid w:val="00A862BE"/>
    <w:rsid w:val="00A87A21"/>
    <w:rsid w:val="00A905F9"/>
    <w:rsid w:val="00A90B5C"/>
    <w:rsid w:val="00A91C8E"/>
    <w:rsid w:val="00A96B0A"/>
    <w:rsid w:val="00AA17D9"/>
    <w:rsid w:val="00AA7351"/>
    <w:rsid w:val="00AB34EA"/>
    <w:rsid w:val="00AB3A14"/>
    <w:rsid w:val="00AC3334"/>
    <w:rsid w:val="00AC53E6"/>
    <w:rsid w:val="00AD22DD"/>
    <w:rsid w:val="00AD70BB"/>
    <w:rsid w:val="00AD7770"/>
    <w:rsid w:val="00AE28F7"/>
    <w:rsid w:val="00AE360B"/>
    <w:rsid w:val="00AE4513"/>
    <w:rsid w:val="00AE70CD"/>
    <w:rsid w:val="00AF2306"/>
    <w:rsid w:val="00AF35FA"/>
    <w:rsid w:val="00AF6043"/>
    <w:rsid w:val="00B05B1F"/>
    <w:rsid w:val="00B10B1F"/>
    <w:rsid w:val="00B1536E"/>
    <w:rsid w:val="00B2087A"/>
    <w:rsid w:val="00B23C95"/>
    <w:rsid w:val="00B31FCA"/>
    <w:rsid w:val="00B355F2"/>
    <w:rsid w:val="00B36BFD"/>
    <w:rsid w:val="00B37CBF"/>
    <w:rsid w:val="00B42B89"/>
    <w:rsid w:val="00B435EC"/>
    <w:rsid w:val="00B43D26"/>
    <w:rsid w:val="00B453B5"/>
    <w:rsid w:val="00B453E3"/>
    <w:rsid w:val="00B474B7"/>
    <w:rsid w:val="00B54EF5"/>
    <w:rsid w:val="00B67B8A"/>
    <w:rsid w:val="00B716EF"/>
    <w:rsid w:val="00B73302"/>
    <w:rsid w:val="00B73AC8"/>
    <w:rsid w:val="00B80DDD"/>
    <w:rsid w:val="00B82929"/>
    <w:rsid w:val="00B829D1"/>
    <w:rsid w:val="00B83465"/>
    <w:rsid w:val="00B90D18"/>
    <w:rsid w:val="00B976A2"/>
    <w:rsid w:val="00BA0519"/>
    <w:rsid w:val="00BA4E6C"/>
    <w:rsid w:val="00BA6125"/>
    <w:rsid w:val="00BB04BD"/>
    <w:rsid w:val="00BB3CCA"/>
    <w:rsid w:val="00BB5664"/>
    <w:rsid w:val="00BC13DE"/>
    <w:rsid w:val="00BC370A"/>
    <w:rsid w:val="00BD1B9E"/>
    <w:rsid w:val="00BD6DE8"/>
    <w:rsid w:val="00BE0A9D"/>
    <w:rsid w:val="00BE268B"/>
    <w:rsid w:val="00BE5ED6"/>
    <w:rsid w:val="00BE6FE0"/>
    <w:rsid w:val="00BF38F8"/>
    <w:rsid w:val="00BF6D66"/>
    <w:rsid w:val="00BF7D95"/>
    <w:rsid w:val="00C04E9A"/>
    <w:rsid w:val="00C05957"/>
    <w:rsid w:val="00C12CBB"/>
    <w:rsid w:val="00C13A8A"/>
    <w:rsid w:val="00C13C8A"/>
    <w:rsid w:val="00C17ABC"/>
    <w:rsid w:val="00C21166"/>
    <w:rsid w:val="00C23603"/>
    <w:rsid w:val="00C244EC"/>
    <w:rsid w:val="00C311AA"/>
    <w:rsid w:val="00C367F8"/>
    <w:rsid w:val="00C40F93"/>
    <w:rsid w:val="00C4240D"/>
    <w:rsid w:val="00C46422"/>
    <w:rsid w:val="00C55D4B"/>
    <w:rsid w:val="00C60A09"/>
    <w:rsid w:val="00C65551"/>
    <w:rsid w:val="00C7559E"/>
    <w:rsid w:val="00C75BA5"/>
    <w:rsid w:val="00C80142"/>
    <w:rsid w:val="00C8348F"/>
    <w:rsid w:val="00C85548"/>
    <w:rsid w:val="00C85BB3"/>
    <w:rsid w:val="00C92E38"/>
    <w:rsid w:val="00C93125"/>
    <w:rsid w:val="00C93B2D"/>
    <w:rsid w:val="00C96D79"/>
    <w:rsid w:val="00C9773E"/>
    <w:rsid w:val="00CA2469"/>
    <w:rsid w:val="00CA3B2A"/>
    <w:rsid w:val="00CA4B9A"/>
    <w:rsid w:val="00CB08F6"/>
    <w:rsid w:val="00CB59C0"/>
    <w:rsid w:val="00CB6899"/>
    <w:rsid w:val="00CC48A2"/>
    <w:rsid w:val="00CD212F"/>
    <w:rsid w:val="00CD4C3F"/>
    <w:rsid w:val="00CD5CE5"/>
    <w:rsid w:val="00CD776B"/>
    <w:rsid w:val="00CE03E7"/>
    <w:rsid w:val="00CE0E10"/>
    <w:rsid w:val="00CE1093"/>
    <w:rsid w:val="00CE63A2"/>
    <w:rsid w:val="00CE7D85"/>
    <w:rsid w:val="00CF333C"/>
    <w:rsid w:val="00D0403C"/>
    <w:rsid w:val="00D064D7"/>
    <w:rsid w:val="00D111E6"/>
    <w:rsid w:val="00D13299"/>
    <w:rsid w:val="00D1572E"/>
    <w:rsid w:val="00D16447"/>
    <w:rsid w:val="00D21691"/>
    <w:rsid w:val="00D230CF"/>
    <w:rsid w:val="00D23137"/>
    <w:rsid w:val="00D24523"/>
    <w:rsid w:val="00D27B1D"/>
    <w:rsid w:val="00D43076"/>
    <w:rsid w:val="00D4364C"/>
    <w:rsid w:val="00D46391"/>
    <w:rsid w:val="00D55422"/>
    <w:rsid w:val="00D611B2"/>
    <w:rsid w:val="00D65BD1"/>
    <w:rsid w:val="00D70218"/>
    <w:rsid w:val="00D73D24"/>
    <w:rsid w:val="00D753B5"/>
    <w:rsid w:val="00D76420"/>
    <w:rsid w:val="00D80C62"/>
    <w:rsid w:val="00D813E7"/>
    <w:rsid w:val="00D82030"/>
    <w:rsid w:val="00D8300D"/>
    <w:rsid w:val="00D8739F"/>
    <w:rsid w:val="00D9415E"/>
    <w:rsid w:val="00D96370"/>
    <w:rsid w:val="00DB14A1"/>
    <w:rsid w:val="00DB3FBA"/>
    <w:rsid w:val="00DB5377"/>
    <w:rsid w:val="00DC0F74"/>
    <w:rsid w:val="00DC6F65"/>
    <w:rsid w:val="00DC7713"/>
    <w:rsid w:val="00DD115E"/>
    <w:rsid w:val="00DD3638"/>
    <w:rsid w:val="00DD72AF"/>
    <w:rsid w:val="00DD7544"/>
    <w:rsid w:val="00DF3616"/>
    <w:rsid w:val="00E06759"/>
    <w:rsid w:val="00E07590"/>
    <w:rsid w:val="00E078D0"/>
    <w:rsid w:val="00E07BB2"/>
    <w:rsid w:val="00E10DD7"/>
    <w:rsid w:val="00E11203"/>
    <w:rsid w:val="00E1271F"/>
    <w:rsid w:val="00E15621"/>
    <w:rsid w:val="00E15FE0"/>
    <w:rsid w:val="00E20FC7"/>
    <w:rsid w:val="00E23B66"/>
    <w:rsid w:val="00E265D2"/>
    <w:rsid w:val="00E53286"/>
    <w:rsid w:val="00E62895"/>
    <w:rsid w:val="00E64108"/>
    <w:rsid w:val="00E66856"/>
    <w:rsid w:val="00E7034A"/>
    <w:rsid w:val="00E714AC"/>
    <w:rsid w:val="00E72310"/>
    <w:rsid w:val="00E72ADC"/>
    <w:rsid w:val="00E76ED9"/>
    <w:rsid w:val="00E77FAA"/>
    <w:rsid w:val="00E8438F"/>
    <w:rsid w:val="00E860B9"/>
    <w:rsid w:val="00E94BAD"/>
    <w:rsid w:val="00EA081E"/>
    <w:rsid w:val="00EA0935"/>
    <w:rsid w:val="00EA4E52"/>
    <w:rsid w:val="00EB0F22"/>
    <w:rsid w:val="00EC078D"/>
    <w:rsid w:val="00EC1687"/>
    <w:rsid w:val="00EC461F"/>
    <w:rsid w:val="00EC5085"/>
    <w:rsid w:val="00EC5095"/>
    <w:rsid w:val="00ED630F"/>
    <w:rsid w:val="00EE0464"/>
    <w:rsid w:val="00EE3545"/>
    <w:rsid w:val="00F00358"/>
    <w:rsid w:val="00F14206"/>
    <w:rsid w:val="00F14764"/>
    <w:rsid w:val="00F21847"/>
    <w:rsid w:val="00F26190"/>
    <w:rsid w:val="00F27CCB"/>
    <w:rsid w:val="00F27DEE"/>
    <w:rsid w:val="00F326D0"/>
    <w:rsid w:val="00F43044"/>
    <w:rsid w:val="00F4549C"/>
    <w:rsid w:val="00F51F5E"/>
    <w:rsid w:val="00F56A5F"/>
    <w:rsid w:val="00F60703"/>
    <w:rsid w:val="00F73EB4"/>
    <w:rsid w:val="00F770E7"/>
    <w:rsid w:val="00F90E58"/>
    <w:rsid w:val="00FA4880"/>
    <w:rsid w:val="00FA5B73"/>
    <w:rsid w:val="00FA6CBE"/>
    <w:rsid w:val="00FB121D"/>
    <w:rsid w:val="00FB2E00"/>
    <w:rsid w:val="00FB742E"/>
    <w:rsid w:val="00FC18D3"/>
    <w:rsid w:val="00FC230E"/>
    <w:rsid w:val="00FC3561"/>
    <w:rsid w:val="00FC4D3C"/>
    <w:rsid w:val="00FC7861"/>
    <w:rsid w:val="00FD04DA"/>
    <w:rsid w:val="00FD1E53"/>
    <w:rsid w:val="00FD36B1"/>
    <w:rsid w:val="00FD6BB0"/>
    <w:rsid w:val="00FE139D"/>
    <w:rsid w:val="00FE5DF6"/>
    <w:rsid w:val="00FE6EF4"/>
    <w:rsid w:val="00FF69C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bg-BG" w:eastAsia="bg-BG"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D542A"/>
    <w:rPr>
      <w:rFonts w:ascii="Times New Roman" w:eastAsia="Times New Roman" w:hAnsi="Times New Roman"/>
      <w:sz w:val="24"/>
      <w:szCs w:val="24"/>
      <w:lang w:eastAsia="en-US"/>
    </w:rPr>
  </w:style>
  <w:style w:type="paragraph" w:styleId="Heading1">
    <w:name w:val="heading 1"/>
    <w:aliases w:val="Heading 1 Char"/>
    <w:basedOn w:val="Normal"/>
    <w:next w:val="Normal"/>
    <w:link w:val="Heading1Char1"/>
    <w:uiPriority w:val="99"/>
    <w:qFormat/>
    <w:rsid w:val="007D542A"/>
    <w:pPr>
      <w:keepNext/>
      <w:jc w:val="center"/>
      <w:outlineLvl w:val="0"/>
    </w:pPr>
    <w:rPr>
      <w:u w:val="single"/>
    </w:rPr>
  </w:style>
  <w:style w:type="paragraph" w:styleId="Heading2">
    <w:name w:val="heading 2"/>
    <w:basedOn w:val="Normal"/>
    <w:next w:val="Normal"/>
    <w:link w:val="Heading2Char"/>
    <w:uiPriority w:val="99"/>
    <w:qFormat/>
    <w:rsid w:val="007D542A"/>
    <w:pPr>
      <w:keepNext/>
      <w:jc w:val="center"/>
      <w:outlineLvl w:val="1"/>
    </w:pPr>
    <w:rPr>
      <w:b/>
      <w:bCs/>
      <w:color w:val="FF0000"/>
    </w:rPr>
  </w:style>
  <w:style w:type="paragraph" w:styleId="Heading3">
    <w:name w:val="heading 3"/>
    <w:basedOn w:val="Normal"/>
    <w:next w:val="Normal"/>
    <w:link w:val="Heading3Char"/>
    <w:uiPriority w:val="99"/>
    <w:qFormat/>
    <w:rsid w:val="007D542A"/>
    <w:pPr>
      <w:keepNext/>
      <w:numPr>
        <w:numId w:val="10"/>
      </w:numPr>
      <w:spacing w:before="240" w:after="60"/>
      <w:jc w:val="both"/>
      <w:outlineLvl w:val="2"/>
    </w:pPr>
    <w:rPr>
      <w:b/>
      <w:bCs/>
      <w:szCs w:val="26"/>
    </w:rPr>
  </w:style>
  <w:style w:type="paragraph" w:styleId="Heading4">
    <w:name w:val="heading 4"/>
    <w:basedOn w:val="Normal"/>
    <w:next w:val="Normal"/>
    <w:link w:val="Heading4Char"/>
    <w:uiPriority w:val="99"/>
    <w:qFormat/>
    <w:rsid w:val="007D542A"/>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7D542A"/>
    <w:pPr>
      <w:numPr>
        <w:ilvl w:val="2"/>
        <w:numId w:val="10"/>
      </w:numPr>
      <w:spacing w:before="60" w:after="60"/>
      <w:outlineLvl w:val="4"/>
    </w:pPr>
    <w:rPr>
      <w:bCs/>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eading 1 Char Char"/>
    <w:link w:val="Heading1"/>
    <w:uiPriority w:val="99"/>
    <w:locked/>
    <w:rsid w:val="007D542A"/>
    <w:rPr>
      <w:rFonts w:ascii="Times New Roman" w:hAnsi="Times New Roman" w:cs="Times New Roman"/>
      <w:sz w:val="24"/>
      <w:szCs w:val="24"/>
      <w:u w:val="single"/>
    </w:rPr>
  </w:style>
  <w:style w:type="character" w:customStyle="1" w:styleId="Heading2Char">
    <w:name w:val="Heading 2 Char"/>
    <w:link w:val="Heading2"/>
    <w:uiPriority w:val="99"/>
    <w:locked/>
    <w:rsid w:val="007D542A"/>
    <w:rPr>
      <w:rFonts w:ascii="Times New Roman" w:hAnsi="Times New Roman" w:cs="Times New Roman"/>
      <w:b/>
      <w:bCs/>
      <w:color w:val="FF0000"/>
      <w:sz w:val="24"/>
      <w:szCs w:val="24"/>
    </w:rPr>
  </w:style>
  <w:style w:type="character" w:customStyle="1" w:styleId="Heading3Char">
    <w:name w:val="Heading 3 Char"/>
    <w:link w:val="Heading3"/>
    <w:uiPriority w:val="99"/>
    <w:locked/>
    <w:rsid w:val="007D542A"/>
    <w:rPr>
      <w:rFonts w:ascii="Times New Roman" w:eastAsia="Times New Roman" w:hAnsi="Times New Roman"/>
      <w:b/>
      <w:bCs/>
      <w:sz w:val="24"/>
      <w:szCs w:val="26"/>
      <w:lang w:eastAsia="en-US"/>
    </w:rPr>
  </w:style>
  <w:style w:type="character" w:customStyle="1" w:styleId="Heading4Char">
    <w:name w:val="Heading 4 Char"/>
    <w:link w:val="Heading4"/>
    <w:uiPriority w:val="99"/>
    <w:locked/>
    <w:rsid w:val="007D542A"/>
    <w:rPr>
      <w:rFonts w:ascii="Calibri" w:hAnsi="Calibri" w:cs="Times New Roman"/>
      <w:b/>
      <w:bCs/>
      <w:sz w:val="28"/>
      <w:szCs w:val="28"/>
    </w:rPr>
  </w:style>
  <w:style w:type="character" w:customStyle="1" w:styleId="Heading5Char">
    <w:name w:val="Heading 5 Char"/>
    <w:link w:val="Heading5"/>
    <w:uiPriority w:val="99"/>
    <w:locked/>
    <w:rsid w:val="007D542A"/>
    <w:rPr>
      <w:rFonts w:ascii="Times New Roman" w:eastAsia="Times New Roman" w:hAnsi="Times New Roman"/>
      <w:bCs/>
      <w:iCs/>
      <w:sz w:val="24"/>
      <w:szCs w:val="26"/>
      <w:lang w:eastAsia="en-US"/>
    </w:rPr>
  </w:style>
  <w:style w:type="character" w:styleId="Hyperlink">
    <w:name w:val="Hyperlink"/>
    <w:uiPriority w:val="99"/>
    <w:rsid w:val="007D542A"/>
    <w:rPr>
      <w:rFonts w:cs="Times New Roman"/>
      <w:color w:val="0000FF"/>
      <w:u w:val="single"/>
    </w:rPr>
  </w:style>
  <w:style w:type="paragraph" w:styleId="TOC1">
    <w:name w:val="toc 1"/>
    <w:basedOn w:val="Normal"/>
    <w:next w:val="Normal"/>
    <w:autoRedefine/>
    <w:uiPriority w:val="99"/>
    <w:semiHidden/>
    <w:rsid w:val="007D542A"/>
    <w:pPr>
      <w:tabs>
        <w:tab w:val="right" w:leader="dot" w:pos="9180"/>
      </w:tabs>
      <w:ind w:left="357" w:firstLine="357"/>
    </w:pPr>
    <w:rPr>
      <w:lang w:val="en-GB"/>
    </w:rPr>
  </w:style>
  <w:style w:type="paragraph" w:styleId="TOC2">
    <w:name w:val="toc 2"/>
    <w:basedOn w:val="Normal"/>
    <w:next w:val="Normal"/>
    <w:autoRedefine/>
    <w:uiPriority w:val="99"/>
    <w:rsid w:val="0013199B"/>
    <w:pPr>
      <w:tabs>
        <w:tab w:val="left" w:pos="567"/>
        <w:tab w:val="left" w:pos="709"/>
        <w:tab w:val="right" w:leader="dot" w:pos="9180"/>
      </w:tabs>
      <w:spacing w:before="240"/>
      <w:ind w:left="284"/>
    </w:pPr>
    <w:rPr>
      <w:b/>
      <w:iCs/>
      <w:noProof/>
      <w:sz w:val="22"/>
      <w:szCs w:val="22"/>
    </w:rPr>
  </w:style>
  <w:style w:type="paragraph" w:styleId="BodyText">
    <w:name w:val="Body Text"/>
    <w:basedOn w:val="Normal"/>
    <w:link w:val="BodyTextChar"/>
    <w:uiPriority w:val="99"/>
    <w:rsid w:val="007D542A"/>
    <w:pPr>
      <w:jc w:val="both"/>
    </w:pPr>
  </w:style>
  <w:style w:type="character" w:customStyle="1" w:styleId="BodyTextChar">
    <w:name w:val="Body Text Char"/>
    <w:link w:val="BodyText"/>
    <w:uiPriority w:val="99"/>
    <w:locked/>
    <w:rsid w:val="007D542A"/>
    <w:rPr>
      <w:rFonts w:ascii="Times New Roman" w:hAnsi="Times New Roman" w:cs="Times New Roman"/>
      <w:sz w:val="24"/>
      <w:szCs w:val="24"/>
    </w:rPr>
  </w:style>
  <w:style w:type="paragraph" w:styleId="BodyTextIndent3">
    <w:name w:val="Body Text Indent 3"/>
    <w:basedOn w:val="Normal"/>
    <w:link w:val="BodyTextIndent3Char"/>
    <w:uiPriority w:val="99"/>
    <w:rsid w:val="007D542A"/>
    <w:pPr>
      <w:spacing w:after="120"/>
      <w:ind w:left="283"/>
    </w:pPr>
    <w:rPr>
      <w:sz w:val="16"/>
      <w:szCs w:val="16"/>
    </w:rPr>
  </w:style>
  <w:style w:type="character" w:customStyle="1" w:styleId="BodyTextIndent3Char">
    <w:name w:val="Body Text Indent 3 Char"/>
    <w:link w:val="BodyTextIndent3"/>
    <w:uiPriority w:val="99"/>
    <w:locked/>
    <w:rsid w:val="007D542A"/>
    <w:rPr>
      <w:rFonts w:ascii="Times New Roman" w:hAnsi="Times New Roman" w:cs="Times New Roman"/>
      <w:sz w:val="16"/>
      <w:szCs w:val="16"/>
    </w:rPr>
  </w:style>
  <w:style w:type="paragraph" w:customStyle="1" w:styleId="BodyText21">
    <w:name w:val="Body Text 21"/>
    <w:basedOn w:val="Normal"/>
    <w:uiPriority w:val="99"/>
    <w:rsid w:val="007D542A"/>
    <w:pPr>
      <w:widowControl w:val="0"/>
      <w:overflowPunct w:val="0"/>
      <w:autoSpaceDE w:val="0"/>
      <w:autoSpaceDN w:val="0"/>
      <w:adjustRightInd w:val="0"/>
      <w:jc w:val="center"/>
    </w:pPr>
    <w:rPr>
      <w:b/>
      <w:szCs w:val="20"/>
      <w:lang w:val="en-US"/>
    </w:rPr>
  </w:style>
  <w:style w:type="paragraph" w:styleId="Footer">
    <w:name w:val="footer"/>
    <w:basedOn w:val="Normal"/>
    <w:link w:val="FooterChar"/>
    <w:uiPriority w:val="99"/>
    <w:rsid w:val="007D542A"/>
    <w:pPr>
      <w:tabs>
        <w:tab w:val="center" w:pos="4536"/>
        <w:tab w:val="right" w:pos="9072"/>
      </w:tabs>
    </w:pPr>
  </w:style>
  <w:style w:type="character" w:customStyle="1" w:styleId="FooterChar">
    <w:name w:val="Footer Char"/>
    <w:link w:val="Footer"/>
    <w:uiPriority w:val="99"/>
    <w:locked/>
    <w:rsid w:val="007D542A"/>
    <w:rPr>
      <w:rFonts w:ascii="Times New Roman" w:hAnsi="Times New Roman" w:cs="Times New Roman"/>
      <w:sz w:val="24"/>
      <w:szCs w:val="24"/>
    </w:rPr>
  </w:style>
  <w:style w:type="character" w:styleId="PageNumber">
    <w:name w:val="page number"/>
    <w:uiPriority w:val="99"/>
    <w:rsid w:val="007D542A"/>
    <w:rPr>
      <w:rFonts w:cs="Times New Roman"/>
    </w:rPr>
  </w:style>
  <w:style w:type="paragraph" w:customStyle="1" w:styleId="Style">
    <w:name w:val="Style"/>
    <w:uiPriority w:val="99"/>
    <w:rsid w:val="007D542A"/>
    <w:pPr>
      <w:autoSpaceDE w:val="0"/>
      <w:autoSpaceDN w:val="0"/>
      <w:adjustRightInd w:val="0"/>
      <w:ind w:left="140" w:right="140" w:firstLine="840"/>
      <w:jc w:val="both"/>
    </w:pPr>
    <w:rPr>
      <w:rFonts w:ascii="Times New Roman" w:eastAsia="Times New Roman" w:hAnsi="Times New Roman"/>
      <w:sz w:val="24"/>
      <w:szCs w:val="24"/>
    </w:rPr>
  </w:style>
  <w:style w:type="table" w:styleId="TableGrid">
    <w:name w:val="Table Grid"/>
    <w:basedOn w:val="TableNormal"/>
    <w:uiPriority w:val="99"/>
    <w:rsid w:val="007D542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uiPriority w:val="99"/>
    <w:rsid w:val="007D542A"/>
    <w:pPr>
      <w:numPr>
        <w:numId w:val="7"/>
      </w:numPr>
      <w:spacing w:after="240"/>
      <w:jc w:val="both"/>
    </w:pPr>
    <w:rPr>
      <w:szCs w:val="20"/>
      <w:lang w:val="en-GB"/>
    </w:rPr>
  </w:style>
  <w:style w:type="paragraph" w:customStyle="1" w:styleId="a">
    <w:name w:val="Стил"/>
    <w:uiPriority w:val="99"/>
    <w:rsid w:val="007D542A"/>
    <w:pPr>
      <w:widowControl w:val="0"/>
      <w:autoSpaceDE w:val="0"/>
      <w:autoSpaceDN w:val="0"/>
      <w:adjustRightInd w:val="0"/>
      <w:ind w:left="140" w:right="140" w:firstLine="840"/>
      <w:jc w:val="both"/>
    </w:pPr>
    <w:rPr>
      <w:rFonts w:ascii="Times New Roman" w:eastAsia="Times New Roman" w:hAnsi="Times New Roman"/>
      <w:sz w:val="24"/>
      <w:szCs w:val="24"/>
    </w:rPr>
  </w:style>
  <w:style w:type="paragraph" w:styleId="NormalIndent">
    <w:name w:val="Normal Indent"/>
    <w:basedOn w:val="Normal"/>
    <w:uiPriority w:val="99"/>
    <w:rsid w:val="007D542A"/>
    <w:pPr>
      <w:ind w:left="708"/>
    </w:pPr>
    <w:rPr>
      <w:bCs/>
      <w:lang w:eastAsia="bg-BG"/>
    </w:rPr>
  </w:style>
  <w:style w:type="paragraph" w:styleId="Header">
    <w:name w:val="header"/>
    <w:basedOn w:val="Normal"/>
    <w:link w:val="HeaderChar"/>
    <w:uiPriority w:val="99"/>
    <w:rsid w:val="007D542A"/>
    <w:pPr>
      <w:tabs>
        <w:tab w:val="center" w:pos="4536"/>
        <w:tab w:val="right" w:pos="9072"/>
      </w:tabs>
    </w:pPr>
  </w:style>
  <w:style w:type="character" w:customStyle="1" w:styleId="HeaderChar">
    <w:name w:val="Header Char"/>
    <w:link w:val="Header"/>
    <w:uiPriority w:val="99"/>
    <w:locked/>
    <w:rsid w:val="007D542A"/>
    <w:rPr>
      <w:rFonts w:ascii="Times New Roman" w:hAnsi="Times New Roman" w:cs="Times New Roman"/>
      <w:sz w:val="24"/>
      <w:szCs w:val="24"/>
    </w:rPr>
  </w:style>
  <w:style w:type="character" w:styleId="FollowedHyperlink">
    <w:name w:val="FollowedHyperlink"/>
    <w:uiPriority w:val="99"/>
    <w:rsid w:val="007D542A"/>
    <w:rPr>
      <w:rFonts w:cs="Times New Roman"/>
      <w:color w:val="800080"/>
      <w:u w:val="single"/>
    </w:rPr>
  </w:style>
  <w:style w:type="paragraph" w:styleId="BalloonText">
    <w:name w:val="Balloon Text"/>
    <w:basedOn w:val="Normal"/>
    <w:link w:val="BalloonTextChar"/>
    <w:uiPriority w:val="99"/>
    <w:semiHidden/>
    <w:rsid w:val="007D542A"/>
    <w:rPr>
      <w:rFonts w:ascii="Tahoma" w:hAnsi="Tahoma" w:cs="Tahoma"/>
      <w:sz w:val="16"/>
      <w:szCs w:val="16"/>
    </w:rPr>
  </w:style>
  <w:style w:type="character" w:customStyle="1" w:styleId="BalloonTextChar">
    <w:name w:val="Balloon Text Char"/>
    <w:link w:val="BalloonText"/>
    <w:uiPriority w:val="99"/>
    <w:semiHidden/>
    <w:locked/>
    <w:rsid w:val="007D542A"/>
    <w:rPr>
      <w:rFonts w:ascii="Tahoma" w:hAnsi="Tahoma" w:cs="Tahoma"/>
      <w:sz w:val="16"/>
      <w:szCs w:val="16"/>
    </w:rPr>
  </w:style>
  <w:style w:type="paragraph" w:customStyle="1" w:styleId="firstline">
    <w:name w:val="firstline"/>
    <w:basedOn w:val="Normal"/>
    <w:uiPriority w:val="99"/>
    <w:rsid w:val="007D542A"/>
    <w:pPr>
      <w:suppressAutoHyphens/>
      <w:spacing w:line="240" w:lineRule="atLeast"/>
      <w:ind w:firstLine="640"/>
      <w:jc w:val="both"/>
    </w:pPr>
    <w:rPr>
      <w:color w:val="000000"/>
      <w:lang w:val="en-US" w:eastAsia="ar-SA"/>
    </w:rPr>
  </w:style>
  <w:style w:type="paragraph" w:styleId="BodyTextIndent">
    <w:name w:val="Body Text Indent"/>
    <w:basedOn w:val="Normal"/>
    <w:link w:val="BodyTextIndentChar"/>
    <w:uiPriority w:val="99"/>
    <w:rsid w:val="007D542A"/>
    <w:pPr>
      <w:spacing w:after="120"/>
      <w:ind w:left="283"/>
    </w:pPr>
  </w:style>
  <w:style w:type="character" w:customStyle="1" w:styleId="BodyTextIndentChar">
    <w:name w:val="Body Text Indent Char"/>
    <w:link w:val="BodyTextIndent"/>
    <w:uiPriority w:val="99"/>
    <w:locked/>
    <w:rsid w:val="007D542A"/>
    <w:rPr>
      <w:rFonts w:ascii="Times New Roman" w:hAnsi="Times New Roman" w:cs="Times New Roman"/>
      <w:sz w:val="24"/>
      <w:szCs w:val="24"/>
    </w:rPr>
  </w:style>
  <w:style w:type="paragraph" w:customStyle="1" w:styleId="text">
    <w:name w:val="text"/>
    <w:uiPriority w:val="99"/>
    <w:rsid w:val="007D542A"/>
    <w:pPr>
      <w:widowControl w:val="0"/>
      <w:spacing w:before="240" w:line="240" w:lineRule="exact"/>
      <w:jc w:val="both"/>
    </w:pPr>
    <w:rPr>
      <w:rFonts w:ascii="Arial" w:eastAsia="Times New Roman" w:hAnsi="Arial"/>
      <w:sz w:val="24"/>
      <w:lang w:val="cs-CZ" w:eastAsia="en-US"/>
    </w:rPr>
  </w:style>
  <w:style w:type="character" w:customStyle="1" w:styleId="titleemph1">
    <w:name w:val="title_emph1"/>
    <w:uiPriority w:val="99"/>
    <w:rsid w:val="007D542A"/>
    <w:rPr>
      <w:rFonts w:ascii="Arial" w:hAnsi="Arial"/>
      <w:b/>
      <w:sz w:val="18"/>
    </w:rPr>
  </w:style>
  <w:style w:type="character" w:customStyle="1" w:styleId="Style2Char">
    <w:name w:val="Style2 Char"/>
    <w:uiPriority w:val="99"/>
    <w:rsid w:val="007D542A"/>
    <w:rPr>
      <w:sz w:val="24"/>
      <w:lang w:val="bg-BG" w:eastAsia="ar-SA" w:bidi="ar-SA"/>
    </w:rPr>
  </w:style>
  <w:style w:type="character" w:customStyle="1" w:styleId="CharChar4">
    <w:name w:val="Char Char4"/>
    <w:uiPriority w:val="99"/>
    <w:rsid w:val="007D542A"/>
    <w:rPr>
      <w:sz w:val="16"/>
      <w:lang w:val="bg-BG" w:eastAsia="en-US"/>
    </w:rPr>
  </w:style>
  <w:style w:type="paragraph" w:customStyle="1" w:styleId="Char1CharCharCharCharCharChar1CharCharCharCharChar">
    <w:name w:val="Char1 Char Char Char Char Char Char1 Char Char Char Char Char"/>
    <w:basedOn w:val="Normal"/>
    <w:uiPriority w:val="99"/>
    <w:rsid w:val="007D542A"/>
    <w:pPr>
      <w:tabs>
        <w:tab w:val="left" w:pos="709"/>
      </w:tabs>
    </w:pPr>
    <w:rPr>
      <w:rFonts w:ascii="Tahoma" w:hAnsi="Tahoma"/>
      <w:lang w:val="pl-PL" w:eastAsia="pl-PL"/>
    </w:rPr>
  </w:style>
  <w:style w:type="paragraph" w:customStyle="1" w:styleId="1">
    <w:name w:val="Знак Знак1"/>
    <w:basedOn w:val="Normal"/>
    <w:uiPriority w:val="99"/>
    <w:rsid w:val="007D542A"/>
    <w:pPr>
      <w:spacing w:after="160" w:line="240" w:lineRule="exact"/>
    </w:pPr>
    <w:rPr>
      <w:rFonts w:ascii="Tahoma" w:hAnsi="Tahoma"/>
      <w:sz w:val="20"/>
      <w:szCs w:val="20"/>
      <w:lang w:val="en-US"/>
    </w:rPr>
  </w:style>
  <w:style w:type="paragraph" w:styleId="Title">
    <w:name w:val="Title"/>
    <w:aliases w:val="Char"/>
    <w:basedOn w:val="Normal"/>
    <w:link w:val="TitleChar"/>
    <w:uiPriority w:val="99"/>
    <w:qFormat/>
    <w:rsid w:val="007D542A"/>
    <w:pPr>
      <w:spacing w:before="120" w:after="120"/>
      <w:jc w:val="center"/>
    </w:pPr>
    <w:rPr>
      <w:rFonts w:ascii="Arial" w:hAnsi="Arial"/>
      <w:b/>
      <w:sz w:val="28"/>
      <w:szCs w:val="20"/>
      <w:lang w:val="fr-BE"/>
    </w:rPr>
  </w:style>
  <w:style w:type="character" w:customStyle="1" w:styleId="TitleChar">
    <w:name w:val="Title Char"/>
    <w:aliases w:val="Char Char"/>
    <w:link w:val="Title"/>
    <w:uiPriority w:val="99"/>
    <w:locked/>
    <w:rsid w:val="007D542A"/>
    <w:rPr>
      <w:rFonts w:ascii="Arial" w:hAnsi="Arial" w:cs="Times New Roman"/>
      <w:b/>
      <w:snapToGrid w:val="0"/>
      <w:sz w:val="20"/>
      <w:szCs w:val="20"/>
      <w:lang w:val="fr-BE"/>
    </w:rPr>
  </w:style>
  <w:style w:type="character" w:customStyle="1" w:styleId="apple-converted-space">
    <w:name w:val="apple-converted-space"/>
    <w:uiPriority w:val="99"/>
    <w:rsid w:val="007D542A"/>
  </w:style>
  <w:style w:type="paragraph" w:customStyle="1" w:styleId="Default">
    <w:name w:val="Default"/>
    <w:rsid w:val="007D542A"/>
    <w:pPr>
      <w:autoSpaceDE w:val="0"/>
      <w:autoSpaceDN w:val="0"/>
      <w:adjustRightInd w:val="0"/>
    </w:pPr>
    <w:rPr>
      <w:rFonts w:ascii="Times New Roman" w:eastAsia="Times New Roman" w:hAnsi="Times New Roman"/>
      <w:color w:val="000000"/>
      <w:sz w:val="24"/>
      <w:szCs w:val="24"/>
    </w:rPr>
  </w:style>
  <w:style w:type="character" w:customStyle="1" w:styleId="a0">
    <w:name w:val="Основен текст_"/>
    <w:link w:val="8"/>
    <w:uiPriority w:val="99"/>
    <w:locked/>
    <w:rsid w:val="007D542A"/>
    <w:rPr>
      <w:rFonts w:ascii="Arial" w:hAnsi="Arial"/>
      <w:sz w:val="18"/>
      <w:shd w:val="clear" w:color="auto" w:fill="FFFFFF"/>
    </w:rPr>
  </w:style>
  <w:style w:type="paragraph" w:customStyle="1" w:styleId="8">
    <w:name w:val="Основен текст8"/>
    <w:basedOn w:val="Normal"/>
    <w:link w:val="a0"/>
    <w:uiPriority w:val="99"/>
    <w:rsid w:val="007D542A"/>
    <w:pPr>
      <w:shd w:val="clear" w:color="auto" w:fill="FFFFFF"/>
      <w:spacing w:before="420" w:after="180" w:line="269" w:lineRule="exact"/>
      <w:ind w:hanging="420"/>
      <w:jc w:val="both"/>
    </w:pPr>
    <w:rPr>
      <w:rFonts w:ascii="Arial" w:eastAsia="Calibri" w:hAnsi="Arial"/>
      <w:sz w:val="18"/>
      <w:szCs w:val="20"/>
      <w:lang w:eastAsia="bg-BG"/>
    </w:rPr>
  </w:style>
  <w:style w:type="paragraph" w:customStyle="1" w:styleId="Char1">
    <w:name w:val="Char1"/>
    <w:basedOn w:val="Normal"/>
    <w:uiPriority w:val="99"/>
    <w:rsid w:val="007D542A"/>
    <w:pPr>
      <w:tabs>
        <w:tab w:val="left" w:pos="709"/>
      </w:tabs>
    </w:pPr>
    <w:rPr>
      <w:rFonts w:ascii="Tahoma" w:hAnsi="Tahoma"/>
      <w:lang w:val="pl-PL" w:eastAsia="pl-PL"/>
    </w:rPr>
  </w:style>
  <w:style w:type="character" w:styleId="CommentReference">
    <w:name w:val="annotation reference"/>
    <w:uiPriority w:val="99"/>
    <w:rsid w:val="007D542A"/>
    <w:rPr>
      <w:rFonts w:cs="Times New Roman"/>
      <w:sz w:val="16"/>
    </w:rPr>
  </w:style>
  <w:style w:type="paragraph" w:styleId="CommentText">
    <w:name w:val="annotation text"/>
    <w:basedOn w:val="Normal"/>
    <w:link w:val="CommentTextChar"/>
    <w:uiPriority w:val="99"/>
    <w:rsid w:val="007D542A"/>
    <w:rPr>
      <w:sz w:val="20"/>
      <w:szCs w:val="20"/>
    </w:rPr>
  </w:style>
  <w:style w:type="character" w:customStyle="1" w:styleId="CommentTextChar">
    <w:name w:val="Comment Text Char"/>
    <w:link w:val="CommentText"/>
    <w:uiPriority w:val="99"/>
    <w:locked/>
    <w:rsid w:val="007D542A"/>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rsid w:val="007D542A"/>
    <w:rPr>
      <w:b/>
      <w:bCs/>
    </w:rPr>
  </w:style>
  <w:style w:type="character" w:customStyle="1" w:styleId="CommentSubjectChar">
    <w:name w:val="Comment Subject Char"/>
    <w:link w:val="CommentSubject"/>
    <w:uiPriority w:val="99"/>
    <w:locked/>
    <w:rsid w:val="007D542A"/>
    <w:rPr>
      <w:rFonts w:ascii="Times New Roman" w:hAnsi="Times New Roman" w:cs="Times New Roman"/>
      <w:b/>
      <w:bCs/>
      <w:sz w:val="20"/>
      <w:szCs w:val="20"/>
    </w:rPr>
  </w:style>
  <w:style w:type="paragraph" w:customStyle="1" w:styleId="Char">
    <w:name w:val="Char Знак Знак"/>
    <w:basedOn w:val="Normal"/>
    <w:uiPriority w:val="99"/>
    <w:rsid w:val="007D542A"/>
    <w:pPr>
      <w:tabs>
        <w:tab w:val="left" w:pos="709"/>
      </w:tabs>
    </w:pPr>
    <w:rPr>
      <w:rFonts w:ascii="Tahoma" w:hAnsi="Tahoma"/>
      <w:sz w:val="26"/>
      <w:szCs w:val="26"/>
      <w:lang w:val="pl-PL" w:eastAsia="pl-PL"/>
    </w:rPr>
  </w:style>
  <w:style w:type="paragraph" w:styleId="HTMLPreformatted">
    <w:name w:val="HTML Preformatted"/>
    <w:basedOn w:val="Normal"/>
    <w:link w:val="HTMLPreformattedChar"/>
    <w:uiPriority w:val="99"/>
    <w:rsid w:val="007D5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bg-BG"/>
    </w:rPr>
  </w:style>
  <w:style w:type="character" w:customStyle="1" w:styleId="HTMLPreformattedChar">
    <w:name w:val="HTML Preformatted Char"/>
    <w:link w:val="HTMLPreformatted"/>
    <w:uiPriority w:val="99"/>
    <w:locked/>
    <w:rsid w:val="007D542A"/>
    <w:rPr>
      <w:rFonts w:ascii="Courier New" w:hAnsi="Courier New" w:cs="Courier New"/>
      <w:sz w:val="20"/>
      <w:szCs w:val="20"/>
      <w:lang w:eastAsia="bg-BG"/>
    </w:rPr>
  </w:style>
  <w:style w:type="paragraph" w:customStyle="1" w:styleId="CharChar3">
    <w:name w:val="Char Char3"/>
    <w:basedOn w:val="Normal"/>
    <w:uiPriority w:val="99"/>
    <w:rsid w:val="007D542A"/>
    <w:pPr>
      <w:tabs>
        <w:tab w:val="left" w:pos="709"/>
      </w:tabs>
    </w:pPr>
    <w:rPr>
      <w:rFonts w:ascii="Tahoma" w:hAnsi="Tahoma"/>
      <w:sz w:val="26"/>
      <w:szCs w:val="26"/>
      <w:lang w:val="pl-PL" w:eastAsia="pl-PL"/>
    </w:rPr>
  </w:style>
  <w:style w:type="character" w:customStyle="1" w:styleId="FontStyle152">
    <w:name w:val="Font Style152"/>
    <w:uiPriority w:val="99"/>
    <w:rsid w:val="007D542A"/>
    <w:rPr>
      <w:rFonts w:ascii="Times New Roman" w:hAnsi="Times New Roman"/>
      <w:i/>
      <w:sz w:val="22"/>
    </w:rPr>
  </w:style>
  <w:style w:type="character" w:customStyle="1" w:styleId="FontStyle153">
    <w:name w:val="Font Style153"/>
    <w:uiPriority w:val="99"/>
    <w:rsid w:val="007D542A"/>
    <w:rPr>
      <w:rFonts w:ascii="Times New Roman" w:hAnsi="Times New Roman"/>
      <w:i/>
      <w:sz w:val="22"/>
    </w:rPr>
  </w:style>
  <w:style w:type="character" w:customStyle="1" w:styleId="FontStyle154">
    <w:name w:val="Font Style154"/>
    <w:uiPriority w:val="99"/>
    <w:rsid w:val="007D542A"/>
    <w:rPr>
      <w:rFonts w:ascii="Times New Roman" w:hAnsi="Times New Roman"/>
      <w:b/>
      <w:i/>
      <w:sz w:val="22"/>
    </w:rPr>
  </w:style>
  <w:style w:type="paragraph" w:customStyle="1" w:styleId="Style20">
    <w:name w:val="Style20"/>
    <w:basedOn w:val="Normal"/>
    <w:uiPriority w:val="99"/>
    <w:rsid w:val="007D542A"/>
    <w:pPr>
      <w:widowControl w:val="0"/>
      <w:autoSpaceDE w:val="0"/>
      <w:autoSpaceDN w:val="0"/>
      <w:adjustRightInd w:val="0"/>
      <w:spacing w:line="276" w:lineRule="exact"/>
    </w:pPr>
    <w:rPr>
      <w:lang w:eastAsia="bg-BG"/>
    </w:rPr>
  </w:style>
  <w:style w:type="paragraph" w:customStyle="1" w:styleId="Style46">
    <w:name w:val="Style46"/>
    <w:basedOn w:val="Normal"/>
    <w:uiPriority w:val="99"/>
    <w:rsid w:val="007D542A"/>
    <w:pPr>
      <w:widowControl w:val="0"/>
      <w:autoSpaceDE w:val="0"/>
      <w:autoSpaceDN w:val="0"/>
      <w:adjustRightInd w:val="0"/>
    </w:pPr>
    <w:rPr>
      <w:lang w:eastAsia="bg-BG"/>
    </w:rPr>
  </w:style>
  <w:style w:type="paragraph" w:customStyle="1" w:styleId="Style48">
    <w:name w:val="Style48"/>
    <w:basedOn w:val="Normal"/>
    <w:uiPriority w:val="99"/>
    <w:rsid w:val="007D542A"/>
    <w:pPr>
      <w:widowControl w:val="0"/>
      <w:autoSpaceDE w:val="0"/>
      <w:autoSpaceDN w:val="0"/>
      <w:adjustRightInd w:val="0"/>
    </w:pPr>
    <w:rPr>
      <w:lang w:eastAsia="bg-BG"/>
    </w:rPr>
  </w:style>
  <w:style w:type="paragraph" w:customStyle="1" w:styleId="Style56">
    <w:name w:val="Style56"/>
    <w:basedOn w:val="Normal"/>
    <w:uiPriority w:val="99"/>
    <w:rsid w:val="007D542A"/>
    <w:pPr>
      <w:widowControl w:val="0"/>
      <w:autoSpaceDE w:val="0"/>
      <w:autoSpaceDN w:val="0"/>
      <w:adjustRightInd w:val="0"/>
    </w:pPr>
    <w:rPr>
      <w:lang w:eastAsia="bg-BG"/>
    </w:rPr>
  </w:style>
  <w:style w:type="paragraph" w:customStyle="1" w:styleId="Style72">
    <w:name w:val="Style72"/>
    <w:basedOn w:val="Normal"/>
    <w:uiPriority w:val="99"/>
    <w:rsid w:val="007D542A"/>
    <w:pPr>
      <w:widowControl w:val="0"/>
      <w:autoSpaceDE w:val="0"/>
      <w:autoSpaceDN w:val="0"/>
      <w:adjustRightInd w:val="0"/>
      <w:spacing w:line="278" w:lineRule="exact"/>
    </w:pPr>
    <w:rPr>
      <w:lang w:eastAsia="bg-BG"/>
    </w:rPr>
  </w:style>
  <w:style w:type="paragraph" w:customStyle="1" w:styleId="Style86">
    <w:name w:val="Style86"/>
    <w:basedOn w:val="Normal"/>
    <w:uiPriority w:val="99"/>
    <w:rsid w:val="007D542A"/>
    <w:pPr>
      <w:widowControl w:val="0"/>
      <w:autoSpaceDE w:val="0"/>
      <w:autoSpaceDN w:val="0"/>
      <w:adjustRightInd w:val="0"/>
      <w:spacing w:line="250" w:lineRule="exact"/>
      <w:jc w:val="both"/>
    </w:pPr>
    <w:rPr>
      <w:lang w:eastAsia="bg-BG"/>
    </w:rPr>
  </w:style>
  <w:style w:type="paragraph" w:customStyle="1" w:styleId="Style91">
    <w:name w:val="Style91"/>
    <w:basedOn w:val="Normal"/>
    <w:uiPriority w:val="99"/>
    <w:rsid w:val="007D542A"/>
    <w:pPr>
      <w:widowControl w:val="0"/>
      <w:autoSpaceDE w:val="0"/>
      <w:autoSpaceDN w:val="0"/>
      <w:adjustRightInd w:val="0"/>
      <w:spacing w:line="254" w:lineRule="exact"/>
    </w:pPr>
    <w:rPr>
      <w:lang w:eastAsia="bg-BG"/>
    </w:rPr>
  </w:style>
  <w:style w:type="paragraph" w:customStyle="1" w:styleId="Style93">
    <w:name w:val="Style93"/>
    <w:basedOn w:val="Normal"/>
    <w:uiPriority w:val="99"/>
    <w:rsid w:val="007D542A"/>
    <w:pPr>
      <w:widowControl w:val="0"/>
      <w:autoSpaceDE w:val="0"/>
      <w:autoSpaceDN w:val="0"/>
      <w:adjustRightInd w:val="0"/>
      <w:spacing w:line="278" w:lineRule="exact"/>
      <w:jc w:val="center"/>
    </w:pPr>
    <w:rPr>
      <w:lang w:eastAsia="bg-BG"/>
    </w:rPr>
  </w:style>
  <w:style w:type="paragraph" w:customStyle="1" w:styleId="Style108">
    <w:name w:val="Style108"/>
    <w:basedOn w:val="Normal"/>
    <w:uiPriority w:val="99"/>
    <w:rsid w:val="007D542A"/>
    <w:pPr>
      <w:widowControl w:val="0"/>
      <w:autoSpaceDE w:val="0"/>
      <w:autoSpaceDN w:val="0"/>
      <w:adjustRightInd w:val="0"/>
    </w:pPr>
    <w:rPr>
      <w:lang w:eastAsia="bg-BG"/>
    </w:rPr>
  </w:style>
  <w:style w:type="character" w:customStyle="1" w:styleId="FontStyle149">
    <w:name w:val="Font Style149"/>
    <w:uiPriority w:val="99"/>
    <w:rsid w:val="007D542A"/>
    <w:rPr>
      <w:rFonts w:ascii="Times New Roman" w:hAnsi="Times New Roman"/>
      <w:b/>
      <w:i/>
      <w:sz w:val="26"/>
    </w:rPr>
  </w:style>
  <w:style w:type="character" w:customStyle="1" w:styleId="FontStyle150">
    <w:name w:val="Font Style150"/>
    <w:uiPriority w:val="99"/>
    <w:rsid w:val="007D542A"/>
    <w:rPr>
      <w:rFonts w:ascii="Times New Roman" w:hAnsi="Times New Roman"/>
      <w:sz w:val="20"/>
    </w:rPr>
  </w:style>
  <w:style w:type="character" w:customStyle="1" w:styleId="FontStyle151">
    <w:name w:val="Font Style151"/>
    <w:uiPriority w:val="99"/>
    <w:rsid w:val="007D542A"/>
    <w:rPr>
      <w:rFonts w:ascii="Times New Roman" w:hAnsi="Times New Roman"/>
      <w:smallCaps/>
      <w:sz w:val="22"/>
    </w:rPr>
  </w:style>
  <w:style w:type="character" w:customStyle="1" w:styleId="FontStyle225">
    <w:name w:val="Font Style225"/>
    <w:uiPriority w:val="99"/>
    <w:rsid w:val="007D542A"/>
    <w:rPr>
      <w:rFonts w:ascii="Times New Roman" w:hAnsi="Times New Roman"/>
      <w:b/>
      <w:i/>
      <w:sz w:val="22"/>
    </w:rPr>
  </w:style>
  <w:style w:type="character" w:customStyle="1" w:styleId="FontStyle177">
    <w:name w:val="Font Style177"/>
    <w:uiPriority w:val="99"/>
    <w:rsid w:val="007D542A"/>
    <w:rPr>
      <w:rFonts w:ascii="Times New Roman" w:hAnsi="Times New Roman"/>
      <w:sz w:val="22"/>
    </w:rPr>
  </w:style>
  <w:style w:type="paragraph" w:customStyle="1" w:styleId="Style92">
    <w:name w:val="Style92"/>
    <w:basedOn w:val="Normal"/>
    <w:uiPriority w:val="99"/>
    <w:rsid w:val="007D542A"/>
    <w:pPr>
      <w:widowControl w:val="0"/>
      <w:autoSpaceDE w:val="0"/>
      <w:autoSpaceDN w:val="0"/>
      <w:adjustRightInd w:val="0"/>
      <w:spacing w:line="238" w:lineRule="exact"/>
    </w:pPr>
    <w:rPr>
      <w:lang w:eastAsia="bg-BG"/>
    </w:rPr>
  </w:style>
  <w:style w:type="paragraph" w:customStyle="1" w:styleId="Style101">
    <w:name w:val="Style101"/>
    <w:basedOn w:val="Normal"/>
    <w:uiPriority w:val="99"/>
    <w:rsid w:val="007D542A"/>
    <w:pPr>
      <w:widowControl w:val="0"/>
      <w:autoSpaceDE w:val="0"/>
      <w:autoSpaceDN w:val="0"/>
      <w:adjustRightInd w:val="0"/>
      <w:spacing w:line="275" w:lineRule="exact"/>
      <w:ind w:firstLine="547"/>
      <w:jc w:val="both"/>
    </w:pPr>
    <w:rPr>
      <w:lang w:eastAsia="bg-BG"/>
    </w:rPr>
  </w:style>
  <w:style w:type="character" w:customStyle="1" w:styleId="FontStyle204">
    <w:name w:val="Font Style204"/>
    <w:uiPriority w:val="99"/>
    <w:rsid w:val="007D542A"/>
    <w:rPr>
      <w:rFonts w:ascii="Times New Roman" w:hAnsi="Times New Roman"/>
      <w:b/>
      <w:sz w:val="22"/>
    </w:rPr>
  </w:style>
  <w:style w:type="character" w:customStyle="1" w:styleId="FontStyle161">
    <w:name w:val="Font Style161"/>
    <w:uiPriority w:val="99"/>
    <w:rsid w:val="007D542A"/>
    <w:rPr>
      <w:rFonts w:ascii="Times New Roman" w:hAnsi="Times New Roman"/>
      <w:i/>
      <w:sz w:val="22"/>
    </w:rPr>
  </w:style>
  <w:style w:type="paragraph" w:styleId="Revision">
    <w:name w:val="Revision"/>
    <w:hidden/>
    <w:uiPriority w:val="99"/>
    <w:semiHidden/>
    <w:rsid w:val="007D542A"/>
    <w:rPr>
      <w:rFonts w:ascii="Times New Roman" w:eastAsia="Times New Roman" w:hAnsi="Times New Roman"/>
      <w:sz w:val="24"/>
      <w:szCs w:val="24"/>
      <w:lang w:eastAsia="en-US"/>
    </w:rPr>
  </w:style>
  <w:style w:type="paragraph" w:styleId="ListParagraph">
    <w:name w:val="List Paragraph"/>
    <w:basedOn w:val="Normal"/>
    <w:uiPriority w:val="34"/>
    <w:qFormat/>
    <w:rsid w:val="00FE5DF6"/>
    <w:pPr>
      <w:ind w:left="720"/>
      <w:contextualSpacing/>
    </w:pPr>
  </w:style>
  <w:style w:type="paragraph" w:customStyle="1" w:styleId="CustomisedNormal">
    <w:name w:val="Customised Normal"/>
    <w:basedOn w:val="Normal"/>
    <w:link w:val="CustomisedNormalChar"/>
    <w:uiPriority w:val="99"/>
    <w:rsid w:val="00BE6FE0"/>
    <w:pPr>
      <w:suppressAutoHyphens/>
      <w:spacing w:before="120" w:after="120"/>
      <w:ind w:firstLine="709"/>
      <w:jc w:val="both"/>
    </w:pPr>
    <w:rPr>
      <w:rFonts w:eastAsia="Calibri"/>
      <w:szCs w:val="20"/>
      <w:lang w:eastAsia="ar-SA"/>
    </w:rPr>
  </w:style>
  <w:style w:type="character" w:customStyle="1" w:styleId="CustomisedNormalChar">
    <w:name w:val="Customised Normal Char"/>
    <w:link w:val="CustomisedNormal"/>
    <w:uiPriority w:val="99"/>
    <w:locked/>
    <w:rsid w:val="00BE6FE0"/>
    <w:rPr>
      <w:rFonts w:ascii="Times New Roman" w:hAnsi="Times New Roman"/>
      <w:sz w:val="24"/>
      <w:lang w:eastAsia="ar-SA" w:bidi="ar-SA"/>
    </w:rPr>
  </w:style>
  <w:style w:type="character" w:customStyle="1" w:styleId="samedocreference1">
    <w:name w:val="samedocreference1"/>
    <w:uiPriority w:val="99"/>
    <w:rsid w:val="00BB3CCA"/>
    <w:rPr>
      <w:rFonts w:cs="Times New Roman"/>
      <w:color w:val="8B0000"/>
      <w:u w:val="single"/>
    </w:rPr>
  </w:style>
  <w:style w:type="character" w:customStyle="1" w:styleId="FontStyle117">
    <w:name w:val="Font Style117"/>
    <w:basedOn w:val="DefaultParagraphFont"/>
    <w:rsid w:val="00AA17D9"/>
    <w:rPr>
      <w:rFonts w:ascii="Times New Roman" w:hAnsi="Times New Roman" w:cs="Times New Roman"/>
      <w:b/>
      <w:bCs/>
      <w:sz w:val="18"/>
      <w:szCs w:val="18"/>
    </w:rPr>
  </w:style>
  <w:style w:type="paragraph" w:customStyle="1" w:styleId="Style8">
    <w:name w:val="Style8"/>
    <w:basedOn w:val="Normal"/>
    <w:rsid w:val="00AA17D9"/>
    <w:pPr>
      <w:widowControl w:val="0"/>
      <w:autoSpaceDE w:val="0"/>
      <w:autoSpaceDN w:val="0"/>
      <w:adjustRightInd w:val="0"/>
      <w:spacing w:line="276" w:lineRule="exact"/>
      <w:ind w:firstLine="720"/>
      <w:jc w:val="both"/>
    </w:pPr>
    <w:rPr>
      <w:lang w:eastAsia="bg-BG"/>
    </w:rPr>
  </w:style>
  <w:style w:type="paragraph" w:customStyle="1" w:styleId="Style11">
    <w:name w:val="Style11"/>
    <w:basedOn w:val="Normal"/>
    <w:rsid w:val="00AA17D9"/>
    <w:pPr>
      <w:widowControl w:val="0"/>
      <w:autoSpaceDE w:val="0"/>
      <w:autoSpaceDN w:val="0"/>
      <w:adjustRightInd w:val="0"/>
      <w:spacing w:line="276" w:lineRule="exact"/>
      <w:ind w:firstLine="715"/>
      <w:jc w:val="both"/>
    </w:pPr>
    <w:rPr>
      <w:lang w:eastAsia="bg-BG"/>
    </w:rPr>
  </w:style>
  <w:style w:type="character" w:customStyle="1" w:styleId="FontStyle110">
    <w:name w:val="Font Style110"/>
    <w:basedOn w:val="DefaultParagraphFont"/>
    <w:rsid w:val="00AA17D9"/>
    <w:rPr>
      <w:rFonts w:ascii="Times New Roman" w:hAnsi="Times New Roman" w:cs="Times New Roman"/>
      <w:b/>
      <w:bCs/>
      <w:sz w:val="20"/>
      <w:szCs w:val="20"/>
    </w:rPr>
  </w:style>
  <w:style w:type="character" w:customStyle="1" w:styleId="FontStyle111">
    <w:name w:val="Font Style111"/>
    <w:basedOn w:val="DefaultParagraphFont"/>
    <w:rsid w:val="00AA17D9"/>
    <w:rPr>
      <w:rFonts w:ascii="Times New Roman" w:hAnsi="Times New Roman" w:cs="Times New Roman"/>
      <w:sz w:val="20"/>
      <w:szCs w:val="20"/>
    </w:rPr>
  </w:style>
  <w:style w:type="paragraph" w:customStyle="1" w:styleId="Style7">
    <w:name w:val="Style7"/>
    <w:basedOn w:val="Normal"/>
    <w:rsid w:val="00AA17D9"/>
    <w:pPr>
      <w:widowControl w:val="0"/>
      <w:autoSpaceDE w:val="0"/>
      <w:autoSpaceDN w:val="0"/>
      <w:adjustRightInd w:val="0"/>
      <w:jc w:val="both"/>
    </w:pPr>
    <w:rPr>
      <w:lang w:eastAsia="bg-BG"/>
    </w:rPr>
  </w:style>
  <w:style w:type="paragraph" w:customStyle="1" w:styleId="Style76">
    <w:name w:val="Style76"/>
    <w:basedOn w:val="Normal"/>
    <w:rsid w:val="00AA17D9"/>
    <w:pPr>
      <w:widowControl w:val="0"/>
      <w:autoSpaceDE w:val="0"/>
      <w:autoSpaceDN w:val="0"/>
      <w:adjustRightInd w:val="0"/>
      <w:jc w:val="both"/>
    </w:pPr>
    <w:rPr>
      <w:lang w:eastAsia="bg-BG"/>
    </w:rPr>
  </w:style>
  <w:style w:type="paragraph" w:customStyle="1" w:styleId="Style32">
    <w:name w:val="Style32"/>
    <w:basedOn w:val="Normal"/>
    <w:rsid w:val="00AA17D9"/>
    <w:pPr>
      <w:widowControl w:val="0"/>
      <w:autoSpaceDE w:val="0"/>
      <w:autoSpaceDN w:val="0"/>
      <w:adjustRightInd w:val="0"/>
      <w:spacing w:line="278" w:lineRule="exact"/>
    </w:pPr>
    <w:rPr>
      <w:lang w:eastAsia="bg-BG"/>
    </w:rPr>
  </w:style>
  <w:style w:type="paragraph" w:customStyle="1" w:styleId="Style33">
    <w:name w:val="Style33"/>
    <w:basedOn w:val="Normal"/>
    <w:rsid w:val="00AA17D9"/>
    <w:pPr>
      <w:widowControl w:val="0"/>
      <w:autoSpaceDE w:val="0"/>
      <w:autoSpaceDN w:val="0"/>
      <w:adjustRightInd w:val="0"/>
      <w:spacing w:line="226" w:lineRule="exact"/>
    </w:pPr>
    <w:rPr>
      <w:lang w:eastAsia="bg-BG"/>
    </w:rPr>
  </w:style>
  <w:style w:type="paragraph" w:customStyle="1" w:styleId="Style35">
    <w:name w:val="Style35"/>
    <w:basedOn w:val="Normal"/>
    <w:rsid w:val="00AA17D9"/>
    <w:pPr>
      <w:widowControl w:val="0"/>
      <w:autoSpaceDE w:val="0"/>
      <w:autoSpaceDN w:val="0"/>
      <w:adjustRightInd w:val="0"/>
    </w:pPr>
    <w:rPr>
      <w:lang w:eastAsia="bg-BG"/>
    </w:rPr>
  </w:style>
  <w:style w:type="character" w:customStyle="1" w:styleId="FontStyle113">
    <w:name w:val="Font Style113"/>
    <w:basedOn w:val="DefaultParagraphFont"/>
    <w:rsid w:val="00AA17D9"/>
    <w:rPr>
      <w:rFonts w:ascii="Franklin Gothic Medium" w:hAnsi="Franklin Gothic Medium" w:cs="Franklin Gothic Medium"/>
      <w:sz w:val="32"/>
      <w:szCs w:val="32"/>
    </w:rPr>
  </w:style>
  <w:style w:type="character" w:customStyle="1" w:styleId="FontStyle125">
    <w:name w:val="Font Style125"/>
    <w:basedOn w:val="DefaultParagraphFont"/>
    <w:rsid w:val="002C75DF"/>
    <w:rPr>
      <w:rFonts w:ascii="Times New Roman" w:hAnsi="Times New Roman" w:cs="Times New Roman"/>
      <w:sz w:val="34"/>
      <w:szCs w:val="34"/>
    </w:rPr>
  </w:style>
  <w:style w:type="character" w:customStyle="1" w:styleId="FontStyle93">
    <w:name w:val="Font Style93"/>
    <w:rsid w:val="00C12CBB"/>
    <w:rPr>
      <w:rFonts w:ascii="Times New Roman" w:hAnsi="Times New Roman" w:cs="Times New Roman"/>
      <w:sz w:val="20"/>
      <w:szCs w:val="20"/>
    </w:rPr>
  </w:style>
  <w:style w:type="character" w:customStyle="1" w:styleId="FontStyle105">
    <w:name w:val="Font Style105"/>
    <w:rsid w:val="001945BC"/>
    <w:rPr>
      <w:rFonts w:ascii="Times New Roman" w:hAnsi="Times New Roman" w:cs="Times New Roman"/>
      <w:sz w:val="22"/>
      <w:szCs w:val="22"/>
    </w:rPr>
  </w:style>
  <w:style w:type="paragraph" w:customStyle="1" w:styleId="Style47">
    <w:name w:val="Style47"/>
    <w:basedOn w:val="Normal"/>
    <w:rsid w:val="001945BC"/>
    <w:pPr>
      <w:widowControl w:val="0"/>
      <w:suppressAutoHyphens/>
      <w:autoSpaceDE w:val="0"/>
      <w:spacing w:line="279" w:lineRule="exact"/>
      <w:ind w:firstLine="702"/>
      <w:jc w:val="both"/>
    </w:pPr>
    <w:rPr>
      <w:rFonts w:eastAsia="SimSun"/>
      <w:lang w:eastAsia="zh-CN"/>
    </w:rPr>
  </w:style>
  <w:style w:type="paragraph" w:customStyle="1" w:styleId="Heading">
    <w:name w:val="Heading"/>
    <w:basedOn w:val="Normal"/>
    <w:next w:val="BodyText"/>
    <w:rsid w:val="0045052B"/>
    <w:pPr>
      <w:suppressAutoHyphens/>
      <w:jc w:val="center"/>
    </w:pPr>
    <w:rPr>
      <w:b/>
      <w:sz w:val="28"/>
      <w:szCs w:val="20"/>
      <w:lang w:eastAsia="zh-CN"/>
    </w:rPr>
  </w:style>
  <w:style w:type="paragraph" w:customStyle="1" w:styleId="BodyText2">
    <w:name w:val="Body Text2"/>
    <w:rsid w:val="0045052B"/>
    <w:pPr>
      <w:spacing w:before="198" w:line="250" w:lineRule="atLeast"/>
      <w:ind w:left="170" w:right="170" w:firstLine="454"/>
      <w:jc w:val="both"/>
    </w:pPr>
    <w:rPr>
      <w:rFonts w:ascii="Timok" w:eastAsia="Times New Roman" w:hAnsi="Timok"/>
      <w:color w:val="000000"/>
      <w:sz w:val="22"/>
      <w:lang w:val="en-GB" w:eastAsia="en-US"/>
    </w:rPr>
  </w:style>
  <w:style w:type="paragraph" w:customStyle="1" w:styleId="Style42">
    <w:name w:val="Style42"/>
    <w:basedOn w:val="Normal"/>
    <w:rsid w:val="00C7559E"/>
    <w:pPr>
      <w:widowControl w:val="0"/>
      <w:autoSpaceDE w:val="0"/>
      <w:autoSpaceDN w:val="0"/>
      <w:adjustRightInd w:val="0"/>
      <w:spacing w:line="254" w:lineRule="exact"/>
      <w:ind w:firstLine="2813"/>
    </w:pPr>
    <w:rPr>
      <w:lang w:eastAsia="bg-BG"/>
    </w:rPr>
  </w:style>
</w:styles>
</file>

<file path=word/webSettings.xml><?xml version="1.0" encoding="utf-8"?>
<w:webSettings xmlns:r="http://schemas.openxmlformats.org/officeDocument/2006/relationships" xmlns:w="http://schemas.openxmlformats.org/wordprocessingml/2006/main">
  <w:divs>
    <w:div w:id="1333726769">
      <w:marLeft w:val="0"/>
      <w:marRight w:val="0"/>
      <w:marTop w:val="0"/>
      <w:marBottom w:val="0"/>
      <w:divBdr>
        <w:top w:val="none" w:sz="0" w:space="0" w:color="auto"/>
        <w:left w:val="none" w:sz="0" w:space="0" w:color="auto"/>
        <w:bottom w:val="none" w:sz="0" w:space="0" w:color="auto"/>
        <w:right w:val="none" w:sz="0" w:space="0" w:color="auto"/>
      </w:divBdr>
    </w:div>
    <w:div w:id="1333726770">
      <w:marLeft w:val="0"/>
      <w:marRight w:val="0"/>
      <w:marTop w:val="0"/>
      <w:marBottom w:val="0"/>
      <w:divBdr>
        <w:top w:val="none" w:sz="0" w:space="0" w:color="auto"/>
        <w:left w:val="none" w:sz="0" w:space="0" w:color="auto"/>
        <w:bottom w:val="none" w:sz="0" w:space="0" w:color="auto"/>
        <w:right w:val="none" w:sz="0" w:space="0" w:color="auto"/>
      </w:divBdr>
    </w:div>
    <w:div w:id="1333726771">
      <w:marLeft w:val="0"/>
      <w:marRight w:val="0"/>
      <w:marTop w:val="0"/>
      <w:marBottom w:val="0"/>
      <w:divBdr>
        <w:top w:val="none" w:sz="0" w:space="0" w:color="auto"/>
        <w:left w:val="none" w:sz="0" w:space="0" w:color="auto"/>
        <w:bottom w:val="none" w:sz="0" w:space="0" w:color="auto"/>
        <w:right w:val="none" w:sz="0" w:space="0" w:color="auto"/>
      </w:divBdr>
      <w:divsChild>
        <w:div w:id="1333726774">
          <w:marLeft w:val="0"/>
          <w:marRight w:val="0"/>
          <w:marTop w:val="0"/>
          <w:marBottom w:val="0"/>
          <w:divBdr>
            <w:top w:val="none" w:sz="0" w:space="0" w:color="auto"/>
            <w:left w:val="none" w:sz="0" w:space="0" w:color="auto"/>
            <w:bottom w:val="none" w:sz="0" w:space="0" w:color="auto"/>
            <w:right w:val="none" w:sz="0" w:space="0" w:color="auto"/>
          </w:divBdr>
        </w:div>
        <w:div w:id="1333726777">
          <w:marLeft w:val="0"/>
          <w:marRight w:val="0"/>
          <w:marTop w:val="0"/>
          <w:marBottom w:val="120"/>
          <w:divBdr>
            <w:top w:val="none" w:sz="0" w:space="0" w:color="auto"/>
            <w:left w:val="none" w:sz="0" w:space="0" w:color="auto"/>
            <w:bottom w:val="none" w:sz="0" w:space="0" w:color="auto"/>
            <w:right w:val="none" w:sz="0" w:space="0" w:color="auto"/>
          </w:divBdr>
          <w:divsChild>
            <w:div w:id="1333726775">
              <w:marLeft w:val="0"/>
              <w:marRight w:val="0"/>
              <w:marTop w:val="0"/>
              <w:marBottom w:val="0"/>
              <w:divBdr>
                <w:top w:val="none" w:sz="0" w:space="0" w:color="auto"/>
                <w:left w:val="none" w:sz="0" w:space="0" w:color="auto"/>
                <w:bottom w:val="none" w:sz="0" w:space="0" w:color="auto"/>
                <w:right w:val="none" w:sz="0" w:space="0" w:color="auto"/>
              </w:divBdr>
            </w:div>
          </w:divsChild>
        </w:div>
        <w:div w:id="1333726786">
          <w:marLeft w:val="0"/>
          <w:marRight w:val="0"/>
          <w:marTop w:val="0"/>
          <w:marBottom w:val="0"/>
          <w:divBdr>
            <w:top w:val="none" w:sz="0" w:space="0" w:color="auto"/>
            <w:left w:val="none" w:sz="0" w:space="0" w:color="auto"/>
            <w:bottom w:val="none" w:sz="0" w:space="0" w:color="auto"/>
            <w:right w:val="none" w:sz="0" w:space="0" w:color="auto"/>
          </w:divBdr>
        </w:div>
        <w:div w:id="1333726787">
          <w:marLeft w:val="0"/>
          <w:marRight w:val="0"/>
          <w:marTop w:val="0"/>
          <w:marBottom w:val="120"/>
          <w:divBdr>
            <w:top w:val="none" w:sz="0" w:space="0" w:color="auto"/>
            <w:left w:val="none" w:sz="0" w:space="0" w:color="auto"/>
            <w:bottom w:val="none" w:sz="0" w:space="0" w:color="auto"/>
            <w:right w:val="none" w:sz="0" w:space="0" w:color="auto"/>
          </w:divBdr>
          <w:divsChild>
            <w:div w:id="1333726788">
              <w:marLeft w:val="0"/>
              <w:marRight w:val="0"/>
              <w:marTop w:val="0"/>
              <w:marBottom w:val="0"/>
              <w:divBdr>
                <w:top w:val="none" w:sz="0" w:space="0" w:color="auto"/>
                <w:left w:val="none" w:sz="0" w:space="0" w:color="auto"/>
                <w:bottom w:val="none" w:sz="0" w:space="0" w:color="auto"/>
                <w:right w:val="none" w:sz="0" w:space="0" w:color="auto"/>
              </w:divBdr>
            </w:div>
            <w:div w:id="1333726789">
              <w:marLeft w:val="0"/>
              <w:marRight w:val="0"/>
              <w:marTop w:val="0"/>
              <w:marBottom w:val="0"/>
              <w:divBdr>
                <w:top w:val="none" w:sz="0" w:space="0" w:color="auto"/>
                <w:left w:val="none" w:sz="0" w:space="0" w:color="auto"/>
                <w:bottom w:val="none" w:sz="0" w:space="0" w:color="auto"/>
                <w:right w:val="none" w:sz="0" w:space="0" w:color="auto"/>
              </w:divBdr>
            </w:div>
          </w:divsChild>
        </w:div>
        <w:div w:id="1333726791">
          <w:marLeft w:val="0"/>
          <w:marRight w:val="0"/>
          <w:marTop w:val="0"/>
          <w:marBottom w:val="120"/>
          <w:divBdr>
            <w:top w:val="none" w:sz="0" w:space="0" w:color="auto"/>
            <w:left w:val="none" w:sz="0" w:space="0" w:color="auto"/>
            <w:bottom w:val="none" w:sz="0" w:space="0" w:color="auto"/>
            <w:right w:val="none" w:sz="0" w:space="0" w:color="auto"/>
          </w:divBdr>
          <w:divsChild>
            <w:div w:id="1333726780">
              <w:marLeft w:val="0"/>
              <w:marRight w:val="0"/>
              <w:marTop w:val="0"/>
              <w:marBottom w:val="0"/>
              <w:divBdr>
                <w:top w:val="none" w:sz="0" w:space="0" w:color="auto"/>
                <w:left w:val="none" w:sz="0" w:space="0" w:color="auto"/>
                <w:bottom w:val="none" w:sz="0" w:space="0" w:color="auto"/>
                <w:right w:val="none" w:sz="0" w:space="0" w:color="auto"/>
              </w:divBdr>
            </w:div>
            <w:div w:id="1333726782">
              <w:marLeft w:val="0"/>
              <w:marRight w:val="0"/>
              <w:marTop w:val="0"/>
              <w:marBottom w:val="0"/>
              <w:divBdr>
                <w:top w:val="none" w:sz="0" w:space="0" w:color="auto"/>
                <w:left w:val="none" w:sz="0" w:space="0" w:color="auto"/>
                <w:bottom w:val="none" w:sz="0" w:space="0" w:color="auto"/>
                <w:right w:val="none" w:sz="0" w:space="0" w:color="auto"/>
              </w:divBdr>
            </w:div>
            <w:div w:id="1333726783">
              <w:marLeft w:val="0"/>
              <w:marRight w:val="0"/>
              <w:marTop w:val="0"/>
              <w:marBottom w:val="0"/>
              <w:divBdr>
                <w:top w:val="none" w:sz="0" w:space="0" w:color="auto"/>
                <w:left w:val="none" w:sz="0" w:space="0" w:color="auto"/>
                <w:bottom w:val="none" w:sz="0" w:space="0" w:color="auto"/>
                <w:right w:val="none" w:sz="0" w:space="0" w:color="auto"/>
              </w:divBdr>
            </w:div>
            <w:div w:id="1333726790">
              <w:marLeft w:val="0"/>
              <w:marRight w:val="0"/>
              <w:marTop w:val="0"/>
              <w:marBottom w:val="0"/>
              <w:divBdr>
                <w:top w:val="none" w:sz="0" w:space="0" w:color="auto"/>
                <w:left w:val="none" w:sz="0" w:space="0" w:color="auto"/>
                <w:bottom w:val="none" w:sz="0" w:space="0" w:color="auto"/>
                <w:right w:val="none" w:sz="0" w:space="0" w:color="auto"/>
              </w:divBdr>
            </w:div>
            <w:div w:id="1333726792">
              <w:marLeft w:val="0"/>
              <w:marRight w:val="0"/>
              <w:marTop w:val="0"/>
              <w:marBottom w:val="0"/>
              <w:divBdr>
                <w:top w:val="none" w:sz="0" w:space="0" w:color="auto"/>
                <w:left w:val="none" w:sz="0" w:space="0" w:color="auto"/>
                <w:bottom w:val="none" w:sz="0" w:space="0" w:color="auto"/>
                <w:right w:val="none" w:sz="0" w:space="0" w:color="auto"/>
              </w:divBdr>
            </w:div>
            <w:div w:id="133372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726772">
      <w:marLeft w:val="0"/>
      <w:marRight w:val="0"/>
      <w:marTop w:val="0"/>
      <w:marBottom w:val="0"/>
      <w:divBdr>
        <w:top w:val="none" w:sz="0" w:space="0" w:color="auto"/>
        <w:left w:val="none" w:sz="0" w:space="0" w:color="auto"/>
        <w:bottom w:val="none" w:sz="0" w:space="0" w:color="auto"/>
        <w:right w:val="none" w:sz="0" w:space="0" w:color="auto"/>
      </w:divBdr>
    </w:div>
    <w:div w:id="1333726773">
      <w:marLeft w:val="0"/>
      <w:marRight w:val="0"/>
      <w:marTop w:val="0"/>
      <w:marBottom w:val="0"/>
      <w:divBdr>
        <w:top w:val="none" w:sz="0" w:space="0" w:color="auto"/>
        <w:left w:val="none" w:sz="0" w:space="0" w:color="auto"/>
        <w:bottom w:val="none" w:sz="0" w:space="0" w:color="auto"/>
        <w:right w:val="none" w:sz="0" w:space="0" w:color="auto"/>
      </w:divBdr>
    </w:div>
    <w:div w:id="1333726778">
      <w:marLeft w:val="0"/>
      <w:marRight w:val="0"/>
      <w:marTop w:val="0"/>
      <w:marBottom w:val="0"/>
      <w:divBdr>
        <w:top w:val="none" w:sz="0" w:space="0" w:color="auto"/>
        <w:left w:val="none" w:sz="0" w:space="0" w:color="auto"/>
        <w:bottom w:val="none" w:sz="0" w:space="0" w:color="auto"/>
        <w:right w:val="none" w:sz="0" w:space="0" w:color="auto"/>
      </w:divBdr>
    </w:div>
    <w:div w:id="1333726779">
      <w:marLeft w:val="0"/>
      <w:marRight w:val="0"/>
      <w:marTop w:val="0"/>
      <w:marBottom w:val="0"/>
      <w:divBdr>
        <w:top w:val="none" w:sz="0" w:space="0" w:color="auto"/>
        <w:left w:val="none" w:sz="0" w:space="0" w:color="auto"/>
        <w:bottom w:val="none" w:sz="0" w:space="0" w:color="auto"/>
        <w:right w:val="none" w:sz="0" w:space="0" w:color="auto"/>
      </w:divBdr>
    </w:div>
    <w:div w:id="1333726781">
      <w:marLeft w:val="0"/>
      <w:marRight w:val="0"/>
      <w:marTop w:val="0"/>
      <w:marBottom w:val="0"/>
      <w:divBdr>
        <w:top w:val="none" w:sz="0" w:space="0" w:color="auto"/>
        <w:left w:val="none" w:sz="0" w:space="0" w:color="auto"/>
        <w:bottom w:val="none" w:sz="0" w:space="0" w:color="auto"/>
        <w:right w:val="none" w:sz="0" w:space="0" w:color="auto"/>
      </w:divBdr>
      <w:divsChild>
        <w:div w:id="1333726776">
          <w:marLeft w:val="0"/>
          <w:marRight w:val="0"/>
          <w:marTop w:val="0"/>
          <w:marBottom w:val="120"/>
          <w:divBdr>
            <w:top w:val="none" w:sz="0" w:space="0" w:color="auto"/>
            <w:left w:val="none" w:sz="0" w:space="0" w:color="auto"/>
            <w:bottom w:val="none" w:sz="0" w:space="0" w:color="auto"/>
            <w:right w:val="none" w:sz="0" w:space="0" w:color="auto"/>
          </w:divBdr>
          <w:divsChild>
            <w:div w:id="133372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726785">
      <w:marLeft w:val="0"/>
      <w:marRight w:val="0"/>
      <w:marTop w:val="0"/>
      <w:marBottom w:val="0"/>
      <w:divBdr>
        <w:top w:val="none" w:sz="0" w:space="0" w:color="auto"/>
        <w:left w:val="none" w:sz="0" w:space="0" w:color="auto"/>
        <w:bottom w:val="none" w:sz="0" w:space="0" w:color="auto"/>
        <w:right w:val="none" w:sz="0" w:space="0" w:color="auto"/>
      </w:divBdr>
    </w:div>
    <w:div w:id="1333726793">
      <w:marLeft w:val="0"/>
      <w:marRight w:val="0"/>
      <w:marTop w:val="0"/>
      <w:marBottom w:val="0"/>
      <w:divBdr>
        <w:top w:val="none" w:sz="0" w:space="0" w:color="auto"/>
        <w:left w:val="none" w:sz="0" w:space="0" w:color="auto"/>
        <w:bottom w:val="none" w:sz="0" w:space="0" w:color="auto"/>
        <w:right w:val="none" w:sz="0" w:space="0" w:color="auto"/>
      </w:divBdr>
    </w:div>
    <w:div w:id="1333726795">
      <w:marLeft w:val="0"/>
      <w:marRight w:val="0"/>
      <w:marTop w:val="0"/>
      <w:marBottom w:val="0"/>
      <w:divBdr>
        <w:top w:val="none" w:sz="0" w:space="0" w:color="auto"/>
        <w:left w:val="none" w:sz="0" w:space="0" w:color="auto"/>
        <w:bottom w:val="none" w:sz="0" w:space="0" w:color="auto"/>
        <w:right w:val="none" w:sz="0" w:space="0" w:color="auto"/>
      </w:divBdr>
    </w:div>
    <w:div w:id="13337267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pravo5.ciela.net/Dispatcher.aspx?Destination=Document&amp;Method=OpenRef&amp;Idref=1357887&amp;Category=normi&amp;lang=bg-BG&amp;text=%D0%9E%D1%84%D0%B8%D1%86%D0%B8%D0%B0%D0%BB%D0%B5%D0%BD%20%D0%BF%D1%80%D0%B5%D0%B2%D0%BE%D0%B4"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32D88-720F-44E1-8CA2-8CCD3AC35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4294966729</TotalTime>
  <Pages>18</Pages>
  <Words>7910</Words>
  <Characters>44803</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 МДААР</cp:lastModifiedBy>
  <cp:revision>3</cp:revision>
  <cp:lastPrinted>2015-08-13T10:06:00Z</cp:lastPrinted>
  <dcterms:created xsi:type="dcterms:W3CDTF">2015-05-28T21:40:00Z</dcterms:created>
  <dcterms:modified xsi:type="dcterms:W3CDTF">2015-08-13T11:12:00Z</dcterms:modified>
</cp:coreProperties>
</file>